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55FB4" w14:textId="77777777" w:rsidR="00B14168" w:rsidRDefault="00B14168" w:rsidP="00B14168">
      <w:pPr>
        <w:pStyle w:val="Header"/>
        <w:rPr>
          <w:b/>
          <w:bCs/>
        </w:rPr>
      </w:pPr>
      <w:r w:rsidRPr="00603802">
        <w:rPr>
          <w:b/>
          <w:bCs/>
        </w:rPr>
        <w:t>Official Sensitive</w:t>
      </w:r>
      <w:r>
        <w:rPr>
          <w:b/>
          <w:bCs/>
        </w:rPr>
        <w:t xml:space="preserve"> – Blackburn with Darwen Safeguarding Children Partnership</w:t>
      </w:r>
    </w:p>
    <w:p w14:paraId="68B53D93" w14:textId="77777777" w:rsidR="00B14168" w:rsidRPr="00603802" w:rsidRDefault="00B14168" w:rsidP="00B14168">
      <w:pPr>
        <w:pStyle w:val="Header"/>
        <w:jc w:val="center"/>
        <w:rPr>
          <w:b/>
          <w:bCs/>
        </w:rPr>
      </w:pPr>
      <w:r>
        <w:rPr>
          <w:b/>
          <w:bCs/>
          <w:noProof/>
        </w:rPr>
        <w:drawing>
          <wp:inline distT="0" distB="0" distL="0" distR="0" wp14:anchorId="0C0831A8" wp14:editId="3165BA2C">
            <wp:extent cx="3086100" cy="1196340"/>
            <wp:effectExtent l="0" t="0" r="0" b="3810"/>
            <wp:docPr id="15729922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6100" cy="1196340"/>
                    </a:xfrm>
                    <a:prstGeom prst="rect">
                      <a:avLst/>
                    </a:prstGeom>
                    <a:noFill/>
                    <a:ln>
                      <a:noFill/>
                    </a:ln>
                  </pic:spPr>
                </pic:pic>
              </a:graphicData>
            </a:graphic>
          </wp:inline>
        </w:drawing>
      </w:r>
    </w:p>
    <w:p w14:paraId="7B6BDDDA" w14:textId="2ED3A45E" w:rsidR="00276DDF" w:rsidRPr="00202008" w:rsidRDefault="00276DDF" w:rsidP="00276DDF">
      <w:pPr>
        <w:pStyle w:val="NoSpacing"/>
        <w:rPr>
          <w:b/>
          <w:bCs/>
          <w:sz w:val="28"/>
          <w:szCs w:val="28"/>
        </w:rPr>
      </w:pPr>
      <w:r w:rsidRPr="00202008">
        <w:rPr>
          <w:b/>
          <w:bCs/>
          <w:sz w:val="28"/>
          <w:szCs w:val="28"/>
        </w:rPr>
        <w:t xml:space="preserve">BwD SCP </w:t>
      </w:r>
      <w:r w:rsidR="001B3BCE">
        <w:rPr>
          <w:b/>
          <w:bCs/>
          <w:sz w:val="28"/>
          <w:szCs w:val="28"/>
        </w:rPr>
        <w:t>Domestic Abuse</w:t>
      </w:r>
      <w:r w:rsidRPr="00202008">
        <w:rPr>
          <w:b/>
          <w:bCs/>
          <w:sz w:val="28"/>
          <w:szCs w:val="28"/>
        </w:rPr>
        <w:t xml:space="preserve"> </w:t>
      </w:r>
      <w:r w:rsidR="000355CA">
        <w:rPr>
          <w:b/>
          <w:bCs/>
          <w:sz w:val="28"/>
          <w:szCs w:val="28"/>
        </w:rPr>
        <w:t xml:space="preserve">Subgroup </w:t>
      </w:r>
      <w:r w:rsidRPr="00202008">
        <w:rPr>
          <w:b/>
          <w:bCs/>
          <w:sz w:val="28"/>
          <w:szCs w:val="28"/>
        </w:rPr>
        <w:t>Meeting Notes</w:t>
      </w:r>
    </w:p>
    <w:p w14:paraId="742AFE96" w14:textId="5D0E3A72" w:rsidR="00276DDF" w:rsidRPr="00202008" w:rsidRDefault="00276DDF" w:rsidP="00276DDF">
      <w:pPr>
        <w:pStyle w:val="NoSpacing"/>
        <w:rPr>
          <w:sz w:val="28"/>
          <w:szCs w:val="28"/>
        </w:rPr>
      </w:pPr>
      <w:r w:rsidRPr="00202008">
        <w:rPr>
          <w:b/>
          <w:bCs/>
          <w:sz w:val="28"/>
          <w:szCs w:val="28"/>
        </w:rPr>
        <w:t xml:space="preserve">Meeting Location: </w:t>
      </w:r>
      <w:r w:rsidR="001B3BCE">
        <w:rPr>
          <w:sz w:val="28"/>
          <w:szCs w:val="28"/>
        </w:rPr>
        <w:t>MS Teams</w:t>
      </w:r>
    </w:p>
    <w:p w14:paraId="3075AD37" w14:textId="05F07D0A" w:rsidR="00276DDF" w:rsidRPr="00202008" w:rsidRDefault="00276DDF" w:rsidP="00276DDF">
      <w:pPr>
        <w:pStyle w:val="NoSpacing"/>
        <w:rPr>
          <w:sz w:val="28"/>
          <w:szCs w:val="28"/>
        </w:rPr>
      </w:pPr>
      <w:r w:rsidRPr="00202008">
        <w:rPr>
          <w:b/>
          <w:bCs/>
          <w:sz w:val="28"/>
          <w:szCs w:val="28"/>
        </w:rPr>
        <w:t xml:space="preserve">Date: </w:t>
      </w:r>
      <w:r w:rsidR="001B3BCE">
        <w:rPr>
          <w:sz w:val="28"/>
          <w:szCs w:val="28"/>
        </w:rPr>
        <w:t>21/10/2025</w:t>
      </w:r>
      <w:r w:rsidR="001B3BCE">
        <w:rPr>
          <w:sz w:val="28"/>
          <w:szCs w:val="28"/>
        </w:rPr>
        <w:tab/>
      </w:r>
      <w:r w:rsidRPr="00202008">
        <w:rPr>
          <w:sz w:val="28"/>
          <w:szCs w:val="28"/>
        </w:rPr>
        <w:tab/>
      </w:r>
      <w:r w:rsidRPr="00202008">
        <w:rPr>
          <w:b/>
          <w:bCs/>
          <w:sz w:val="28"/>
          <w:szCs w:val="28"/>
        </w:rPr>
        <w:t xml:space="preserve">Time: </w:t>
      </w:r>
      <w:r w:rsidR="001B3BCE">
        <w:rPr>
          <w:sz w:val="28"/>
          <w:szCs w:val="28"/>
        </w:rPr>
        <w:t>10:00-12:00</w:t>
      </w:r>
    </w:p>
    <w:tbl>
      <w:tblPr>
        <w:tblStyle w:val="TableGrid"/>
        <w:tblW w:w="9639" w:type="dxa"/>
        <w:tblInd w:w="-5" w:type="dxa"/>
        <w:tblLook w:val="04A0" w:firstRow="1" w:lastRow="0" w:firstColumn="1" w:lastColumn="0" w:noHBand="0" w:noVBand="1"/>
      </w:tblPr>
      <w:tblGrid>
        <w:gridCol w:w="2268"/>
        <w:gridCol w:w="7371"/>
      </w:tblGrid>
      <w:tr w:rsidR="00276DDF" w:rsidRPr="00A63A8D" w14:paraId="10D996EF" w14:textId="77777777" w:rsidTr="000545BB">
        <w:tc>
          <w:tcPr>
            <w:tcW w:w="9639" w:type="dxa"/>
            <w:gridSpan w:val="2"/>
            <w:tcBorders>
              <w:top w:val="dotted" w:sz="4" w:space="0" w:color="auto"/>
              <w:left w:val="dotted" w:sz="4" w:space="0" w:color="auto"/>
              <w:bottom w:val="dotted" w:sz="4" w:space="0" w:color="auto"/>
              <w:right w:val="dotted" w:sz="4" w:space="0" w:color="auto"/>
            </w:tcBorders>
            <w:shd w:val="clear" w:color="auto" w:fill="E8E8E8" w:themeFill="background2"/>
            <w:vAlign w:val="center"/>
          </w:tcPr>
          <w:p w14:paraId="2D82E009" w14:textId="77777777" w:rsidR="00276DDF" w:rsidRPr="00A63A8D" w:rsidRDefault="00276DDF" w:rsidP="000545BB">
            <w:pPr>
              <w:pStyle w:val="NoSpacing"/>
              <w:rPr>
                <w:sz w:val="28"/>
                <w:szCs w:val="28"/>
              </w:rPr>
            </w:pPr>
            <w:r w:rsidRPr="00202008">
              <w:rPr>
                <w:b/>
                <w:bCs/>
                <w:sz w:val="24"/>
                <w:szCs w:val="24"/>
              </w:rPr>
              <w:t>Present</w:t>
            </w:r>
          </w:p>
        </w:tc>
      </w:tr>
      <w:tr w:rsidR="00276DDF" w:rsidRPr="00A63A8D" w14:paraId="5DA2F57D" w14:textId="77777777" w:rsidTr="000545BB">
        <w:tc>
          <w:tcPr>
            <w:tcW w:w="2268" w:type="dxa"/>
            <w:tcBorders>
              <w:top w:val="dotted" w:sz="4" w:space="0" w:color="auto"/>
              <w:left w:val="dotted" w:sz="4" w:space="0" w:color="auto"/>
              <w:bottom w:val="dotted" w:sz="4" w:space="0" w:color="auto"/>
              <w:right w:val="dotted" w:sz="4" w:space="0" w:color="auto"/>
            </w:tcBorders>
            <w:vAlign w:val="center"/>
          </w:tcPr>
          <w:p w14:paraId="06800440" w14:textId="5ADA0A41" w:rsidR="00276DDF" w:rsidRPr="00202008" w:rsidRDefault="001B3BCE" w:rsidP="000545BB">
            <w:pPr>
              <w:pStyle w:val="NoSpacing"/>
            </w:pPr>
            <w:r>
              <w:t xml:space="preserve">Carole Lawson </w:t>
            </w:r>
            <w:r w:rsidR="000355CA" w:rsidRPr="00202008">
              <w:t>†</w:t>
            </w:r>
          </w:p>
        </w:tc>
        <w:tc>
          <w:tcPr>
            <w:tcW w:w="7371" w:type="dxa"/>
            <w:tcBorders>
              <w:top w:val="dotted" w:sz="4" w:space="0" w:color="auto"/>
              <w:left w:val="dotted" w:sz="4" w:space="0" w:color="auto"/>
              <w:bottom w:val="dotted" w:sz="4" w:space="0" w:color="auto"/>
              <w:right w:val="dotted" w:sz="4" w:space="0" w:color="auto"/>
            </w:tcBorders>
            <w:vAlign w:val="center"/>
          </w:tcPr>
          <w:p w14:paraId="782FD247" w14:textId="37ED8686" w:rsidR="00276DDF" w:rsidRPr="00202008" w:rsidRDefault="00C113C8" w:rsidP="000545BB">
            <w:pPr>
              <w:pStyle w:val="NoSpacing"/>
            </w:pPr>
            <w:r w:rsidRPr="00C113C8">
              <w:t>Detective Chief Inspector, East Division, Lancashire Police</w:t>
            </w:r>
          </w:p>
        </w:tc>
      </w:tr>
      <w:tr w:rsidR="009B6E65" w:rsidRPr="00A63A8D" w14:paraId="7A813402" w14:textId="77777777" w:rsidTr="000545BB">
        <w:tc>
          <w:tcPr>
            <w:tcW w:w="2268" w:type="dxa"/>
            <w:tcBorders>
              <w:top w:val="dotted" w:sz="4" w:space="0" w:color="auto"/>
              <w:left w:val="dotted" w:sz="4" w:space="0" w:color="auto"/>
              <w:bottom w:val="dotted" w:sz="4" w:space="0" w:color="auto"/>
              <w:right w:val="dotted" w:sz="4" w:space="0" w:color="auto"/>
            </w:tcBorders>
            <w:vAlign w:val="center"/>
          </w:tcPr>
          <w:p w14:paraId="33214557" w14:textId="0EF0AB71" w:rsidR="009B6E65" w:rsidRDefault="009B6E65" w:rsidP="009B6E65">
            <w:pPr>
              <w:pStyle w:val="NoSpacing"/>
            </w:pPr>
            <w:r>
              <w:t>Sandra Jackson</w:t>
            </w:r>
          </w:p>
        </w:tc>
        <w:tc>
          <w:tcPr>
            <w:tcW w:w="7371" w:type="dxa"/>
            <w:tcBorders>
              <w:top w:val="dotted" w:sz="4" w:space="0" w:color="auto"/>
              <w:left w:val="dotted" w:sz="4" w:space="0" w:color="auto"/>
              <w:bottom w:val="dotted" w:sz="4" w:space="0" w:color="auto"/>
              <w:right w:val="dotted" w:sz="4" w:space="0" w:color="auto"/>
            </w:tcBorders>
            <w:vAlign w:val="center"/>
          </w:tcPr>
          <w:p w14:paraId="1E6DEF47" w14:textId="41EDB949" w:rsidR="009B6E65" w:rsidRPr="00C113C8" w:rsidRDefault="009B6E65" w:rsidP="009B6E65">
            <w:pPr>
              <w:pStyle w:val="NoSpacing"/>
            </w:pPr>
            <w:r w:rsidRPr="00C113C8">
              <w:t xml:space="preserve">Principal Social Worker, Children’s Services, </w:t>
            </w:r>
            <w:r>
              <w:t>BwD</w:t>
            </w:r>
            <w:r w:rsidRPr="00C113C8">
              <w:t xml:space="preserve"> Borough Council</w:t>
            </w:r>
          </w:p>
        </w:tc>
      </w:tr>
      <w:tr w:rsidR="009B6E65" w:rsidRPr="00A63A8D" w14:paraId="04C7AEAB" w14:textId="77777777" w:rsidTr="000545BB">
        <w:tc>
          <w:tcPr>
            <w:tcW w:w="2268" w:type="dxa"/>
            <w:tcBorders>
              <w:top w:val="dotted" w:sz="4" w:space="0" w:color="auto"/>
              <w:left w:val="dotted" w:sz="4" w:space="0" w:color="auto"/>
              <w:bottom w:val="dotted" w:sz="4" w:space="0" w:color="auto"/>
              <w:right w:val="dotted" w:sz="4" w:space="0" w:color="auto"/>
            </w:tcBorders>
            <w:vAlign w:val="center"/>
          </w:tcPr>
          <w:p w14:paraId="2514C9D4" w14:textId="7E6EEA22" w:rsidR="009B6E65" w:rsidRDefault="009B6E65" w:rsidP="009B6E65">
            <w:pPr>
              <w:pStyle w:val="NoSpacing"/>
            </w:pPr>
            <w:r>
              <w:t>Lauren Lysons</w:t>
            </w:r>
          </w:p>
        </w:tc>
        <w:tc>
          <w:tcPr>
            <w:tcW w:w="7371" w:type="dxa"/>
            <w:tcBorders>
              <w:top w:val="dotted" w:sz="4" w:space="0" w:color="auto"/>
              <w:left w:val="dotted" w:sz="4" w:space="0" w:color="auto"/>
              <w:bottom w:val="dotted" w:sz="4" w:space="0" w:color="auto"/>
              <w:right w:val="dotted" w:sz="4" w:space="0" w:color="auto"/>
            </w:tcBorders>
            <w:vAlign w:val="center"/>
          </w:tcPr>
          <w:p w14:paraId="298F9805" w14:textId="001926D9" w:rsidR="009B6E65" w:rsidRPr="00C113C8" w:rsidRDefault="009B6E65" w:rsidP="009B6E65">
            <w:pPr>
              <w:pStyle w:val="NoSpacing"/>
            </w:pPr>
            <w:r w:rsidRPr="00C113C8">
              <w:t xml:space="preserve">Service Lead, Assessment &amp; Social Work, Children’s Services, </w:t>
            </w:r>
            <w:r>
              <w:t>BwD</w:t>
            </w:r>
            <w:r w:rsidRPr="00C113C8">
              <w:t xml:space="preserve"> Borough Council</w:t>
            </w:r>
          </w:p>
        </w:tc>
      </w:tr>
      <w:tr w:rsidR="009B6E65" w:rsidRPr="00A63A8D" w14:paraId="2EF326FA" w14:textId="77777777" w:rsidTr="000545BB">
        <w:tc>
          <w:tcPr>
            <w:tcW w:w="2268" w:type="dxa"/>
            <w:tcBorders>
              <w:top w:val="dotted" w:sz="4" w:space="0" w:color="auto"/>
              <w:left w:val="dotted" w:sz="4" w:space="0" w:color="auto"/>
              <w:bottom w:val="dotted" w:sz="4" w:space="0" w:color="auto"/>
              <w:right w:val="dotted" w:sz="4" w:space="0" w:color="auto"/>
            </w:tcBorders>
            <w:vAlign w:val="center"/>
          </w:tcPr>
          <w:p w14:paraId="26638A4F" w14:textId="394BFA1B" w:rsidR="009B6E65" w:rsidRDefault="009B6E65" w:rsidP="009B6E65">
            <w:pPr>
              <w:pStyle w:val="NoSpacing"/>
            </w:pPr>
            <w:r>
              <w:t>Claire Foster</w:t>
            </w:r>
          </w:p>
        </w:tc>
        <w:tc>
          <w:tcPr>
            <w:tcW w:w="7371" w:type="dxa"/>
            <w:tcBorders>
              <w:top w:val="dotted" w:sz="4" w:space="0" w:color="auto"/>
              <w:left w:val="dotted" w:sz="4" w:space="0" w:color="auto"/>
              <w:bottom w:val="dotted" w:sz="4" w:space="0" w:color="auto"/>
              <w:right w:val="dotted" w:sz="4" w:space="0" w:color="auto"/>
            </w:tcBorders>
            <w:vAlign w:val="center"/>
          </w:tcPr>
          <w:p w14:paraId="53BDAF19" w14:textId="32C6B1CE" w:rsidR="009B6E65" w:rsidRPr="00C113C8" w:rsidRDefault="009B6E65" w:rsidP="009B6E65">
            <w:pPr>
              <w:pStyle w:val="NoSpacing"/>
            </w:pPr>
            <w:r w:rsidRPr="00C113C8">
              <w:t xml:space="preserve">Designated Safeguarding Lead Manager, </w:t>
            </w:r>
            <w:r>
              <w:t>BwD</w:t>
            </w:r>
            <w:r w:rsidRPr="00C113C8">
              <w:t xml:space="preserve"> Borough Council</w:t>
            </w:r>
          </w:p>
        </w:tc>
      </w:tr>
      <w:tr w:rsidR="009B6E65" w:rsidRPr="00A63A8D" w14:paraId="2599FEE5" w14:textId="77777777" w:rsidTr="000545BB">
        <w:tc>
          <w:tcPr>
            <w:tcW w:w="2268" w:type="dxa"/>
            <w:tcBorders>
              <w:top w:val="dotted" w:sz="4" w:space="0" w:color="auto"/>
              <w:left w:val="dotted" w:sz="4" w:space="0" w:color="auto"/>
              <w:bottom w:val="dotted" w:sz="4" w:space="0" w:color="auto"/>
              <w:right w:val="dotted" w:sz="4" w:space="0" w:color="auto"/>
            </w:tcBorders>
            <w:vAlign w:val="center"/>
          </w:tcPr>
          <w:p w14:paraId="24AA6C49" w14:textId="017C0BE3" w:rsidR="009B6E65" w:rsidRDefault="009B6E65" w:rsidP="009B6E65">
            <w:pPr>
              <w:pStyle w:val="NoSpacing"/>
            </w:pPr>
            <w:r>
              <w:t>Andrea Rigby</w:t>
            </w:r>
          </w:p>
        </w:tc>
        <w:tc>
          <w:tcPr>
            <w:tcW w:w="7371" w:type="dxa"/>
            <w:tcBorders>
              <w:top w:val="dotted" w:sz="4" w:space="0" w:color="auto"/>
              <w:left w:val="dotted" w:sz="4" w:space="0" w:color="auto"/>
              <w:bottom w:val="dotted" w:sz="4" w:space="0" w:color="auto"/>
              <w:right w:val="dotted" w:sz="4" w:space="0" w:color="auto"/>
            </w:tcBorders>
            <w:vAlign w:val="center"/>
          </w:tcPr>
          <w:p w14:paraId="3908E730" w14:textId="0EE0C57B" w:rsidR="009B6E65" w:rsidRPr="00C113C8" w:rsidRDefault="009B6E65" w:rsidP="009B6E65">
            <w:pPr>
              <w:pStyle w:val="NoSpacing"/>
            </w:pPr>
            <w:r w:rsidRPr="00C113C8">
              <w:t xml:space="preserve">Intervention and Prevention Service Lead, Community Safety Team, </w:t>
            </w:r>
            <w:r>
              <w:t>BwD</w:t>
            </w:r>
            <w:r w:rsidRPr="00C113C8">
              <w:t xml:space="preserve"> Borough Council</w:t>
            </w:r>
          </w:p>
        </w:tc>
      </w:tr>
      <w:tr w:rsidR="009B6E65" w:rsidRPr="00A63A8D" w14:paraId="498DD7BF" w14:textId="77777777" w:rsidTr="000545BB">
        <w:tc>
          <w:tcPr>
            <w:tcW w:w="2268" w:type="dxa"/>
            <w:tcBorders>
              <w:top w:val="dotted" w:sz="4" w:space="0" w:color="auto"/>
              <w:left w:val="dotted" w:sz="4" w:space="0" w:color="auto"/>
              <w:bottom w:val="dotted" w:sz="4" w:space="0" w:color="auto"/>
              <w:right w:val="dotted" w:sz="4" w:space="0" w:color="auto"/>
            </w:tcBorders>
            <w:vAlign w:val="center"/>
          </w:tcPr>
          <w:p w14:paraId="4FB09473" w14:textId="188FF1F4" w:rsidR="009B6E65" w:rsidRPr="00202008" w:rsidRDefault="009B6E65" w:rsidP="009B6E65">
            <w:pPr>
              <w:pStyle w:val="NoSpacing"/>
            </w:pPr>
            <w:r>
              <w:t>Lisa Craddock</w:t>
            </w:r>
          </w:p>
        </w:tc>
        <w:tc>
          <w:tcPr>
            <w:tcW w:w="7371" w:type="dxa"/>
            <w:tcBorders>
              <w:top w:val="dotted" w:sz="4" w:space="0" w:color="auto"/>
              <w:left w:val="dotted" w:sz="4" w:space="0" w:color="auto"/>
              <w:bottom w:val="dotted" w:sz="4" w:space="0" w:color="auto"/>
              <w:right w:val="dotted" w:sz="4" w:space="0" w:color="auto"/>
            </w:tcBorders>
            <w:vAlign w:val="center"/>
          </w:tcPr>
          <w:p w14:paraId="443BEA07" w14:textId="4AA0F24E" w:rsidR="009B6E65" w:rsidRPr="00202008" w:rsidRDefault="009B6E65" w:rsidP="009B6E65">
            <w:pPr>
              <w:pStyle w:val="NoSpacing"/>
            </w:pPr>
            <w:r w:rsidRPr="00C113C8">
              <w:t>Detective Inspector, Adult Safeguarding &amp; Domestic Abuse Team, Lancashire Police</w:t>
            </w:r>
          </w:p>
        </w:tc>
      </w:tr>
      <w:tr w:rsidR="009B6E65" w:rsidRPr="00A63A8D" w14:paraId="6817C87F" w14:textId="77777777" w:rsidTr="000545BB">
        <w:tc>
          <w:tcPr>
            <w:tcW w:w="2268" w:type="dxa"/>
            <w:tcBorders>
              <w:top w:val="dotted" w:sz="4" w:space="0" w:color="auto"/>
              <w:left w:val="dotted" w:sz="4" w:space="0" w:color="auto"/>
              <w:bottom w:val="dotted" w:sz="4" w:space="0" w:color="auto"/>
              <w:right w:val="dotted" w:sz="4" w:space="0" w:color="auto"/>
            </w:tcBorders>
            <w:vAlign w:val="center"/>
          </w:tcPr>
          <w:p w14:paraId="619AA5FB" w14:textId="54D5F82E" w:rsidR="009B6E65" w:rsidRPr="00202008" w:rsidRDefault="009B6E65" w:rsidP="009B6E65">
            <w:pPr>
              <w:pStyle w:val="NoSpacing"/>
            </w:pPr>
            <w:r>
              <w:t>Yvonne Jackson</w:t>
            </w:r>
          </w:p>
        </w:tc>
        <w:tc>
          <w:tcPr>
            <w:tcW w:w="7371" w:type="dxa"/>
            <w:tcBorders>
              <w:top w:val="dotted" w:sz="4" w:space="0" w:color="auto"/>
              <w:left w:val="dotted" w:sz="4" w:space="0" w:color="auto"/>
              <w:bottom w:val="dotted" w:sz="4" w:space="0" w:color="auto"/>
              <w:right w:val="dotted" w:sz="4" w:space="0" w:color="auto"/>
            </w:tcBorders>
            <w:vAlign w:val="center"/>
          </w:tcPr>
          <w:p w14:paraId="04DE8819" w14:textId="2F9EEDC7" w:rsidR="009B6E65" w:rsidRPr="00202008" w:rsidRDefault="009B6E65" w:rsidP="009B6E65">
            <w:pPr>
              <w:pStyle w:val="NoSpacing"/>
            </w:pPr>
            <w:r w:rsidRPr="00C113C8">
              <w:t>Specialist Safeguarding Practitioner, Lanc</w:t>
            </w:r>
            <w:r>
              <w:t>s</w:t>
            </w:r>
            <w:r w:rsidRPr="00C113C8">
              <w:t xml:space="preserve"> &amp; South Cumbria </w:t>
            </w:r>
            <w:r>
              <w:t>ICB</w:t>
            </w:r>
          </w:p>
        </w:tc>
      </w:tr>
      <w:tr w:rsidR="009B6E65" w:rsidRPr="00A63A8D" w14:paraId="3E69B787" w14:textId="77777777" w:rsidTr="000545BB">
        <w:tc>
          <w:tcPr>
            <w:tcW w:w="2268" w:type="dxa"/>
            <w:tcBorders>
              <w:top w:val="dotted" w:sz="4" w:space="0" w:color="auto"/>
              <w:left w:val="dotted" w:sz="4" w:space="0" w:color="auto"/>
              <w:bottom w:val="dotted" w:sz="4" w:space="0" w:color="auto"/>
              <w:right w:val="dotted" w:sz="4" w:space="0" w:color="auto"/>
            </w:tcBorders>
            <w:vAlign w:val="center"/>
          </w:tcPr>
          <w:p w14:paraId="7373B0C9" w14:textId="7240C1A3" w:rsidR="009B6E65" w:rsidRPr="00202008" w:rsidRDefault="009B6E65" w:rsidP="009B6E65">
            <w:pPr>
              <w:pStyle w:val="NoSpacing"/>
            </w:pPr>
            <w:r>
              <w:t>Kathryn Forsyth</w:t>
            </w:r>
          </w:p>
        </w:tc>
        <w:tc>
          <w:tcPr>
            <w:tcW w:w="7371" w:type="dxa"/>
            <w:tcBorders>
              <w:top w:val="dotted" w:sz="4" w:space="0" w:color="auto"/>
              <w:left w:val="dotted" w:sz="4" w:space="0" w:color="auto"/>
              <w:bottom w:val="dotted" w:sz="4" w:space="0" w:color="auto"/>
              <w:right w:val="dotted" w:sz="4" w:space="0" w:color="auto"/>
            </w:tcBorders>
            <w:vAlign w:val="center"/>
          </w:tcPr>
          <w:p w14:paraId="38520A81" w14:textId="31462909" w:rsidR="009B6E65" w:rsidRPr="00202008" w:rsidRDefault="009B6E65" w:rsidP="009B6E65">
            <w:pPr>
              <w:pStyle w:val="NoSpacing"/>
            </w:pPr>
            <w:r w:rsidRPr="00C113C8">
              <w:t>Headteacher, Brookhouse Primary School</w:t>
            </w:r>
          </w:p>
        </w:tc>
      </w:tr>
      <w:tr w:rsidR="009B6E65" w:rsidRPr="00A63A8D" w14:paraId="597DAB0F" w14:textId="77777777" w:rsidTr="000545BB">
        <w:tc>
          <w:tcPr>
            <w:tcW w:w="2268" w:type="dxa"/>
            <w:tcBorders>
              <w:top w:val="dotted" w:sz="4" w:space="0" w:color="auto"/>
              <w:left w:val="dotted" w:sz="4" w:space="0" w:color="auto"/>
              <w:bottom w:val="dotted" w:sz="4" w:space="0" w:color="auto"/>
              <w:right w:val="dotted" w:sz="4" w:space="0" w:color="auto"/>
            </w:tcBorders>
            <w:vAlign w:val="center"/>
          </w:tcPr>
          <w:p w14:paraId="78B28683" w14:textId="7B297F10" w:rsidR="009B6E65" w:rsidRPr="00202008" w:rsidRDefault="009B6E65" w:rsidP="009B6E65">
            <w:pPr>
              <w:pStyle w:val="NoSpacing"/>
            </w:pPr>
            <w:r>
              <w:t>Anna Leicester</w:t>
            </w:r>
          </w:p>
        </w:tc>
        <w:tc>
          <w:tcPr>
            <w:tcW w:w="7371" w:type="dxa"/>
            <w:tcBorders>
              <w:top w:val="dotted" w:sz="4" w:space="0" w:color="auto"/>
              <w:left w:val="dotted" w:sz="4" w:space="0" w:color="auto"/>
              <w:bottom w:val="dotted" w:sz="4" w:space="0" w:color="auto"/>
              <w:right w:val="dotted" w:sz="4" w:space="0" w:color="auto"/>
            </w:tcBorders>
            <w:vAlign w:val="center"/>
          </w:tcPr>
          <w:p w14:paraId="73DF52F0" w14:textId="183C40BA" w:rsidR="009B6E65" w:rsidRPr="00202008" w:rsidRDefault="009B6E65" w:rsidP="009B6E65">
            <w:pPr>
              <w:pStyle w:val="NoSpacing"/>
            </w:pPr>
            <w:r w:rsidRPr="00C113C8">
              <w:t>IDVA Service Manager, The Wish Centre</w:t>
            </w:r>
          </w:p>
        </w:tc>
      </w:tr>
      <w:tr w:rsidR="009B6E65" w:rsidRPr="00A63A8D" w14:paraId="12169140" w14:textId="77777777" w:rsidTr="000545BB">
        <w:tc>
          <w:tcPr>
            <w:tcW w:w="2268" w:type="dxa"/>
            <w:tcBorders>
              <w:top w:val="dotted" w:sz="4" w:space="0" w:color="auto"/>
              <w:left w:val="dotted" w:sz="4" w:space="0" w:color="auto"/>
              <w:bottom w:val="dotted" w:sz="4" w:space="0" w:color="auto"/>
              <w:right w:val="dotted" w:sz="4" w:space="0" w:color="auto"/>
            </w:tcBorders>
            <w:vAlign w:val="center"/>
          </w:tcPr>
          <w:p w14:paraId="376070F5" w14:textId="6A480FA4" w:rsidR="009B6E65" w:rsidRPr="00202008" w:rsidRDefault="009B6E65" w:rsidP="009B6E65">
            <w:pPr>
              <w:pStyle w:val="NoSpacing"/>
            </w:pPr>
            <w:r>
              <w:t>Georgina Wardleworth</w:t>
            </w:r>
          </w:p>
        </w:tc>
        <w:tc>
          <w:tcPr>
            <w:tcW w:w="7371" w:type="dxa"/>
            <w:tcBorders>
              <w:top w:val="dotted" w:sz="4" w:space="0" w:color="auto"/>
              <w:left w:val="dotted" w:sz="4" w:space="0" w:color="auto"/>
              <w:bottom w:val="dotted" w:sz="4" w:space="0" w:color="auto"/>
              <w:right w:val="dotted" w:sz="4" w:space="0" w:color="auto"/>
            </w:tcBorders>
            <w:vAlign w:val="center"/>
          </w:tcPr>
          <w:p w14:paraId="09DA2DAA" w14:textId="510EE528" w:rsidR="009B6E65" w:rsidRPr="00202008" w:rsidRDefault="009B6E65" w:rsidP="009B6E65">
            <w:pPr>
              <w:pStyle w:val="NoSpacing"/>
            </w:pPr>
            <w:r w:rsidRPr="00C113C8">
              <w:t>Senior Probation Officer, Probation Services</w:t>
            </w:r>
          </w:p>
        </w:tc>
      </w:tr>
      <w:tr w:rsidR="009B6E65" w:rsidRPr="00A63A8D" w14:paraId="21C2C895" w14:textId="77777777" w:rsidTr="000545BB">
        <w:tc>
          <w:tcPr>
            <w:tcW w:w="2268" w:type="dxa"/>
            <w:tcBorders>
              <w:top w:val="dotted" w:sz="4" w:space="0" w:color="auto"/>
              <w:left w:val="dotted" w:sz="4" w:space="0" w:color="auto"/>
              <w:bottom w:val="dotted" w:sz="4" w:space="0" w:color="auto"/>
              <w:right w:val="dotted" w:sz="4" w:space="0" w:color="auto"/>
            </w:tcBorders>
            <w:vAlign w:val="center"/>
          </w:tcPr>
          <w:p w14:paraId="06CF0A76" w14:textId="12A12A8B" w:rsidR="009B6E65" w:rsidRPr="00202008" w:rsidRDefault="009B6E65" w:rsidP="009B6E65">
            <w:pPr>
              <w:pStyle w:val="NoSpacing"/>
            </w:pPr>
            <w:r>
              <w:t>Emma Spencer</w:t>
            </w:r>
          </w:p>
        </w:tc>
        <w:tc>
          <w:tcPr>
            <w:tcW w:w="7371" w:type="dxa"/>
            <w:tcBorders>
              <w:top w:val="dotted" w:sz="4" w:space="0" w:color="auto"/>
              <w:left w:val="dotted" w:sz="4" w:space="0" w:color="auto"/>
              <w:bottom w:val="dotted" w:sz="4" w:space="0" w:color="auto"/>
              <w:right w:val="dotted" w:sz="4" w:space="0" w:color="auto"/>
            </w:tcBorders>
            <w:vAlign w:val="center"/>
          </w:tcPr>
          <w:p w14:paraId="4FD10BE9" w14:textId="6A2D450A" w:rsidR="009B6E65" w:rsidRPr="00202008" w:rsidRDefault="009B6E65" w:rsidP="009B6E65">
            <w:pPr>
              <w:pStyle w:val="NoSpacing"/>
            </w:pPr>
            <w:r w:rsidRPr="00C113C8">
              <w:t>Quality and Safeguarding Lead, Spark Recovery Collaborative, Delphi Medical</w:t>
            </w:r>
          </w:p>
        </w:tc>
      </w:tr>
      <w:tr w:rsidR="009B6E65" w:rsidRPr="00A63A8D" w14:paraId="479EC9BB" w14:textId="77777777" w:rsidTr="000545BB">
        <w:tc>
          <w:tcPr>
            <w:tcW w:w="2268" w:type="dxa"/>
            <w:tcBorders>
              <w:top w:val="dotted" w:sz="4" w:space="0" w:color="auto"/>
              <w:left w:val="dotted" w:sz="4" w:space="0" w:color="auto"/>
              <w:bottom w:val="dotted" w:sz="4" w:space="0" w:color="auto"/>
              <w:right w:val="dotted" w:sz="4" w:space="0" w:color="auto"/>
            </w:tcBorders>
            <w:vAlign w:val="center"/>
          </w:tcPr>
          <w:p w14:paraId="1D360007" w14:textId="08B912D8" w:rsidR="009B6E65" w:rsidRPr="00202008" w:rsidRDefault="009B6E65" w:rsidP="009B6E65">
            <w:pPr>
              <w:pStyle w:val="NoSpacing"/>
            </w:pPr>
            <w:r w:rsidRPr="00C113C8">
              <w:t>Lesley Otter</w:t>
            </w:r>
          </w:p>
        </w:tc>
        <w:tc>
          <w:tcPr>
            <w:tcW w:w="7371" w:type="dxa"/>
            <w:tcBorders>
              <w:top w:val="dotted" w:sz="4" w:space="0" w:color="auto"/>
              <w:left w:val="dotted" w:sz="4" w:space="0" w:color="auto"/>
              <w:bottom w:val="dotted" w:sz="4" w:space="0" w:color="auto"/>
              <w:right w:val="dotted" w:sz="4" w:space="0" w:color="auto"/>
            </w:tcBorders>
            <w:vAlign w:val="center"/>
          </w:tcPr>
          <w:p w14:paraId="3BABC484" w14:textId="6843BE09" w:rsidR="009B6E65" w:rsidRPr="00202008" w:rsidRDefault="009B6E65" w:rsidP="009B6E65">
            <w:pPr>
              <w:pStyle w:val="NoSpacing"/>
            </w:pPr>
            <w:r w:rsidRPr="00C113C8">
              <w:t>Designated Safeguarding Lead, Griffin Park Primary School</w:t>
            </w:r>
          </w:p>
        </w:tc>
      </w:tr>
      <w:tr w:rsidR="009B6E65" w:rsidRPr="00A63A8D" w14:paraId="38396B0E" w14:textId="77777777" w:rsidTr="000545BB">
        <w:tc>
          <w:tcPr>
            <w:tcW w:w="2268" w:type="dxa"/>
            <w:tcBorders>
              <w:top w:val="dotted" w:sz="4" w:space="0" w:color="auto"/>
              <w:left w:val="dotted" w:sz="4" w:space="0" w:color="auto"/>
              <w:bottom w:val="dotted" w:sz="4" w:space="0" w:color="auto"/>
              <w:right w:val="dotted" w:sz="4" w:space="0" w:color="auto"/>
            </w:tcBorders>
            <w:vAlign w:val="center"/>
          </w:tcPr>
          <w:p w14:paraId="03F1C70F" w14:textId="4F17282B" w:rsidR="009B6E65" w:rsidRPr="00202008" w:rsidRDefault="009B6E65" w:rsidP="009B6E65">
            <w:pPr>
              <w:pStyle w:val="NoSpacing"/>
            </w:pPr>
            <w:r>
              <w:t>Abdul Ghiwala</w:t>
            </w:r>
          </w:p>
        </w:tc>
        <w:tc>
          <w:tcPr>
            <w:tcW w:w="7371" w:type="dxa"/>
            <w:tcBorders>
              <w:top w:val="dotted" w:sz="4" w:space="0" w:color="auto"/>
              <w:left w:val="dotted" w:sz="4" w:space="0" w:color="auto"/>
              <w:bottom w:val="dotted" w:sz="4" w:space="0" w:color="auto"/>
              <w:right w:val="dotted" w:sz="4" w:space="0" w:color="auto"/>
            </w:tcBorders>
            <w:vAlign w:val="center"/>
          </w:tcPr>
          <w:p w14:paraId="6D6E36CE" w14:textId="28E0ED7D" w:rsidR="009B6E65" w:rsidRPr="00202008" w:rsidRDefault="009B6E65" w:rsidP="009B6E65">
            <w:pPr>
              <w:pStyle w:val="NoSpacing"/>
            </w:pPr>
            <w:r w:rsidRPr="00C113C8">
              <w:t xml:space="preserve">Service Lead, Safeguarding &amp; Partnerships, </w:t>
            </w:r>
            <w:r>
              <w:t>BwD</w:t>
            </w:r>
            <w:r w:rsidRPr="00C113C8">
              <w:t xml:space="preserve"> Borough Council</w:t>
            </w:r>
          </w:p>
        </w:tc>
      </w:tr>
      <w:tr w:rsidR="009B6E65" w:rsidRPr="00A63A8D" w14:paraId="36F5B606" w14:textId="77777777" w:rsidTr="000545BB">
        <w:tc>
          <w:tcPr>
            <w:tcW w:w="2268" w:type="dxa"/>
            <w:tcBorders>
              <w:top w:val="dotted" w:sz="4" w:space="0" w:color="auto"/>
              <w:left w:val="dotted" w:sz="4" w:space="0" w:color="auto"/>
              <w:bottom w:val="dotted" w:sz="4" w:space="0" w:color="auto"/>
              <w:right w:val="dotted" w:sz="4" w:space="0" w:color="auto"/>
            </w:tcBorders>
            <w:vAlign w:val="center"/>
          </w:tcPr>
          <w:p w14:paraId="0DCCD96C" w14:textId="0A82C46D" w:rsidR="009B6E65" w:rsidRPr="00202008" w:rsidRDefault="009B6E65" w:rsidP="009B6E65">
            <w:pPr>
              <w:pStyle w:val="NoSpacing"/>
            </w:pPr>
            <w:r>
              <w:t>Mike Houghton</w:t>
            </w:r>
          </w:p>
        </w:tc>
        <w:tc>
          <w:tcPr>
            <w:tcW w:w="7371" w:type="dxa"/>
            <w:tcBorders>
              <w:top w:val="dotted" w:sz="4" w:space="0" w:color="auto"/>
              <w:left w:val="dotted" w:sz="4" w:space="0" w:color="auto"/>
              <w:bottom w:val="dotted" w:sz="4" w:space="0" w:color="auto"/>
              <w:right w:val="dotted" w:sz="4" w:space="0" w:color="auto"/>
            </w:tcBorders>
            <w:vAlign w:val="center"/>
          </w:tcPr>
          <w:p w14:paraId="06BDB5D7" w14:textId="1F212BDB" w:rsidR="009B6E65" w:rsidRPr="00202008" w:rsidRDefault="009B6E65" w:rsidP="009B6E65">
            <w:pPr>
              <w:pStyle w:val="NoSpacing"/>
            </w:pPr>
            <w:r w:rsidRPr="00C113C8">
              <w:t xml:space="preserve">Business Manager, </w:t>
            </w:r>
            <w:r>
              <w:t>BwD</w:t>
            </w:r>
            <w:r w:rsidRPr="00C113C8">
              <w:t xml:space="preserve"> Safeguarding Children Partnership</w:t>
            </w:r>
          </w:p>
        </w:tc>
      </w:tr>
      <w:tr w:rsidR="009B6E65" w:rsidRPr="00A63A8D" w14:paraId="322C7C0F" w14:textId="77777777" w:rsidTr="000545BB">
        <w:tc>
          <w:tcPr>
            <w:tcW w:w="2268" w:type="dxa"/>
            <w:tcBorders>
              <w:top w:val="dotted" w:sz="4" w:space="0" w:color="auto"/>
              <w:left w:val="dotted" w:sz="4" w:space="0" w:color="auto"/>
              <w:bottom w:val="dotted" w:sz="4" w:space="0" w:color="auto"/>
              <w:right w:val="dotted" w:sz="4" w:space="0" w:color="auto"/>
            </w:tcBorders>
            <w:vAlign w:val="center"/>
          </w:tcPr>
          <w:p w14:paraId="0B54D182" w14:textId="01CFD350" w:rsidR="009B6E65" w:rsidRPr="00202008" w:rsidRDefault="009B6E65" w:rsidP="009B6E65">
            <w:pPr>
              <w:pStyle w:val="NoSpacing"/>
            </w:pPr>
            <w:r>
              <w:t xml:space="preserve">Michael Holdsworth </w:t>
            </w:r>
            <w:r w:rsidRPr="00202008">
              <w:t>◊</w:t>
            </w:r>
          </w:p>
        </w:tc>
        <w:tc>
          <w:tcPr>
            <w:tcW w:w="7371" w:type="dxa"/>
            <w:tcBorders>
              <w:top w:val="dotted" w:sz="4" w:space="0" w:color="auto"/>
              <w:left w:val="dotted" w:sz="4" w:space="0" w:color="auto"/>
              <w:bottom w:val="dotted" w:sz="4" w:space="0" w:color="auto"/>
              <w:right w:val="dotted" w:sz="4" w:space="0" w:color="auto"/>
            </w:tcBorders>
            <w:vAlign w:val="center"/>
          </w:tcPr>
          <w:p w14:paraId="4FF62D16" w14:textId="43524E93" w:rsidR="009B6E65" w:rsidRPr="00202008" w:rsidRDefault="009B6E65" w:rsidP="009B6E65">
            <w:pPr>
              <w:pStyle w:val="NoSpacing"/>
            </w:pPr>
            <w:r w:rsidRPr="00C113C8">
              <w:t xml:space="preserve">Business Support, </w:t>
            </w:r>
            <w:r>
              <w:t>BwD</w:t>
            </w:r>
            <w:r w:rsidRPr="00C113C8">
              <w:t xml:space="preserve"> Safeguarding Children Partnership</w:t>
            </w:r>
          </w:p>
        </w:tc>
      </w:tr>
    </w:tbl>
    <w:p w14:paraId="6FA027D5" w14:textId="77777777" w:rsidR="00276DDF" w:rsidRPr="00202008" w:rsidRDefault="00276DDF" w:rsidP="00276DDF">
      <w:pPr>
        <w:pStyle w:val="NoSpacing"/>
        <w:jc w:val="right"/>
      </w:pPr>
      <w:r w:rsidRPr="00202008">
        <w:t>† Chair   ◊ Notes</w:t>
      </w:r>
    </w:p>
    <w:tbl>
      <w:tblPr>
        <w:tblStyle w:val="TableGrid"/>
        <w:tblW w:w="9639" w:type="dxa"/>
        <w:tblInd w:w="-5" w:type="dxa"/>
        <w:tblLook w:val="04A0" w:firstRow="1" w:lastRow="0" w:firstColumn="1" w:lastColumn="0" w:noHBand="0" w:noVBand="1"/>
      </w:tblPr>
      <w:tblGrid>
        <w:gridCol w:w="2268"/>
        <w:gridCol w:w="7371"/>
      </w:tblGrid>
      <w:tr w:rsidR="00276DDF" w:rsidRPr="00A63A8D" w14:paraId="1FA98643" w14:textId="77777777" w:rsidTr="000545BB">
        <w:tc>
          <w:tcPr>
            <w:tcW w:w="9639" w:type="dxa"/>
            <w:gridSpan w:val="2"/>
            <w:tcBorders>
              <w:top w:val="dotted" w:sz="4" w:space="0" w:color="auto"/>
              <w:left w:val="dotted" w:sz="4" w:space="0" w:color="auto"/>
              <w:bottom w:val="dotted" w:sz="4" w:space="0" w:color="auto"/>
              <w:right w:val="dotted" w:sz="4" w:space="0" w:color="auto"/>
            </w:tcBorders>
            <w:shd w:val="clear" w:color="auto" w:fill="E8E8E8" w:themeFill="background2"/>
            <w:vAlign w:val="center"/>
          </w:tcPr>
          <w:p w14:paraId="6E251528" w14:textId="77777777" w:rsidR="00276DDF" w:rsidRPr="00A63A8D" w:rsidRDefault="00276DDF" w:rsidP="000545BB">
            <w:pPr>
              <w:pStyle w:val="NoSpacing"/>
              <w:rPr>
                <w:sz w:val="28"/>
                <w:szCs w:val="28"/>
              </w:rPr>
            </w:pPr>
            <w:r w:rsidRPr="00202008">
              <w:rPr>
                <w:b/>
                <w:bCs/>
                <w:sz w:val="24"/>
                <w:szCs w:val="24"/>
              </w:rPr>
              <w:t>Apologies</w:t>
            </w:r>
          </w:p>
        </w:tc>
      </w:tr>
      <w:tr w:rsidR="001B3BCE" w:rsidRPr="00A63A8D" w14:paraId="7E281F38" w14:textId="77777777" w:rsidTr="000545BB">
        <w:tc>
          <w:tcPr>
            <w:tcW w:w="2268" w:type="dxa"/>
            <w:tcBorders>
              <w:top w:val="dotted" w:sz="4" w:space="0" w:color="auto"/>
              <w:left w:val="dotted" w:sz="4" w:space="0" w:color="auto"/>
              <w:bottom w:val="dotted" w:sz="4" w:space="0" w:color="auto"/>
              <w:right w:val="dotted" w:sz="4" w:space="0" w:color="auto"/>
            </w:tcBorders>
            <w:vAlign w:val="center"/>
          </w:tcPr>
          <w:p w14:paraId="45906D04" w14:textId="70D3BE19" w:rsidR="001B3BCE" w:rsidRPr="00202008" w:rsidRDefault="001B3BCE" w:rsidP="001B3BCE">
            <w:pPr>
              <w:pStyle w:val="NoSpacing"/>
            </w:pPr>
            <w:r>
              <w:t>Maria Nugent</w:t>
            </w:r>
          </w:p>
        </w:tc>
        <w:tc>
          <w:tcPr>
            <w:tcW w:w="7371" w:type="dxa"/>
            <w:tcBorders>
              <w:top w:val="dotted" w:sz="4" w:space="0" w:color="auto"/>
              <w:left w:val="dotted" w:sz="4" w:space="0" w:color="auto"/>
              <w:bottom w:val="dotted" w:sz="4" w:space="0" w:color="auto"/>
              <w:right w:val="dotted" w:sz="4" w:space="0" w:color="auto"/>
            </w:tcBorders>
            <w:vAlign w:val="center"/>
          </w:tcPr>
          <w:p w14:paraId="50B30087" w14:textId="18A45CD2" w:rsidR="001B3BCE" w:rsidRPr="00202008" w:rsidRDefault="009B6E65" w:rsidP="001B3BCE">
            <w:pPr>
              <w:pStyle w:val="NoSpacing"/>
            </w:pPr>
            <w:r w:rsidRPr="009B6E65">
              <w:t>Service Lead, Early Years, Children's Services, Blackburn with Darwen Borough Council</w:t>
            </w:r>
          </w:p>
        </w:tc>
      </w:tr>
      <w:tr w:rsidR="009B6E65" w:rsidRPr="00A63A8D" w14:paraId="10B09812" w14:textId="77777777" w:rsidTr="000545BB">
        <w:tc>
          <w:tcPr>
            <w:tcW w:w="2268" w:type="dxa"/>
            <w:tcBorders>
              <w:top w:val="dotted" w:sz="4" w:space="0" w:color="auto"/>
              <w:left w:val="dotted" w:sz="4" w:space="0" w:color="auto"/>
              <w:bottom w:val="dotted" w:sz="4" w:space="0" w:color="auto"/>
              <w:right w:val="dotted" w:sz="4" w:space="0" w:color="auto"/>
            </w:tcBorders>
            <w:vAlign w:val="center"/>
          </w:tcPr>
          <w:p w14:paraId="684BB68C" w14:textId="707EBE95" w:rsidR="009B6E65" w:rsidRDefault="009B6E65" w:rsidP="009B6E65">
            <w:pPr>
              <w:pStyle w:val="NoSpacing"/>
            </w:pPr>
            <w:r>
              <w:t>Alex Orwin</w:t>
            </w:r>
          </w:p>
        </w:tc>
        <w:tc>
          <w:tcPr>
            <w:tcW w:w="7371" w:type="dxa"/>
            <w:tcBorders>
              <w:top w:val="dotted" w:sz="4" w:space="0" w:color="auto"/>
              <w:left w:val="dotted" w:sz="4" w:space="0" w:color="auto"/>
              <w:bottom w:val="dotted" w:sz="4" w:space="0" w:color="auto"/>
              <w:right w:val="dotted" w:sz="4" w:space="0" w:color="auto"/>
            </w:tcBorders>
            <w:vAlign w:val="center"/>
          </w:tcPr>
          <w:p w14:paraId="3BA6FFD0" w14:textId="49623DC9" w:rsidR="009B6E65" w:rsidRPr="009B6E65" w:rsidRDefault="009B6E65" w:rsidP="009B6E65">
            <w:pPr>
              <w:pStyle w:val="NoSpacing"/>
            </w:pPr>
            <w:r w:rsidRPr="009B6E65">
              <w:t>Service Manager, Youth Justice Service &amp; Engage, Blackburn with Darwen Borough Council</w:t>
            </w:r>
          </w:p>
        </w:tc>
      </w:tr>
      <w:tr w:rsidR="009B6E65" w:rsidRPr="00A63A8D" w14:paraId="5A957672" w14:textId="77777777" w:rsidTr="000545BB">
        <w:tc>
          <w:tcPr>
            <w:tcW w:w="2268" w:type="dxa"/>
            <w:tcBorders>
              <w:top w:val="dotted" w:sz="4" w:space="0" w:color="auto"/>
              <w:left w:val="dotted" w:sz="4" w:space="0" w:color="auto"/>
              <w:bottom w:val="dotted" w:sz="4" w:space="0" w:color="auto"/>
              <w:right w:val="dotted" w:sz="4" w:space="0" w:color="auto"/>
            </w:tcBorders>
            <w:vAlign w:val="center"/>
          </w:tcPr>
          <w:p w14:paraId="31B779BD" w14:textId="539DB07A" w:rsidR="009B6E65" w:rsidRPr="00202008" w:rsidRDefault="009B6E65" w:rsidP="009B6E65">
            <w:pPr>
              <w:pStyle w:val="NoSpacing"/>
            </w:pPr>
            <w:r>
              <w:t>Hayley Donnelly</w:t>
            </w:r>
          </w:p>
        </w:tc>
        <w:tc>
          <w:tcPr>
            <w:tcW w:w="7371" w:type="dxa"/>
            <w:tcBorders>
              <w:top w:val="dotted" w:sz="4" w:space="0" w:color="auto"/>
              <w:left w:val="dotted" w:sz="4" w:space="0" w:color="auto"/>
              <w:bottom w:val="dotted" w:sz="4" w:space="0" w:color="auto"/>
              <w:right w:val="dotted" w:sz="4" w:space="0" w:color="auto"/>
            </w:tcBorders>
            <w:vAlign w:val="center"/>
          </w:tcPr>
          <w:p w14:paraId="66C62565" w14:textId="78F798A3" w:rsidR="009B6E65" w:rsidRPr="00202008" w:rsidRDefault="009B6E65" w:rsidP="009B6E65">
            <w:pPr>
              <w:pStyle w:val="NoSpacing"/>
            </w:pPr>
            <w:r w:rsidRPr="009B6E65">
              <w:t>Early Help &amp; Support Team Leader, Children's Services, Blackburn with Darwen Borough Council</w:t>
            </w:r>
          </w:p>
        </w:tc>
      </w:tr>
      <w:tr w:rsidR="009B6E65" w:rsidRPr="00A63A8D" w14:paraId="736DECDB" w14:textId="77777777" w:rsidTr="000545BB">
        <w:tc>
          <w:tcPr>
            <w:tcW w:w="2268" w:type="dxa"/>
            <w:tcBorders>
              <w:top w:val="dotted" w:sz="4" w:space="0" w:color="auto"/>
              <w:left w:val="dotted" w:sz="4" w:space="0" w:color="auto"/>
              <w:bottom w:val="dotted" w:sz="4" w:space="0" w:color="auto"/>
              <w:right w:val="dotted" w:sz="4" w:space="0" w:color="auto"/>
            </w:tcBorders>
            <w:vAlign w:val="center"/>
          </w:tcPr>
          <w:p w14:paraId="554B6348" w14:textId="44EDEB96" w:rsidR="009B6E65" w:rsidRPr="00202008" w:rsidRDefault="009B6E65" w:rsidP="009B6E65">
            <w:pPr>
              <w:pStyle w:val="NoSpacing"/>
            </w:pPr>
            <w:r>
              <w:t>Becky Tyson</w:t>
            </w:r>
          </w:p>
        </w:tc>
        <w:tc>
          <w:tcPr>
            <w:tcW w:w="7371" w:type="dxa"/>
            <w:tcBorders>
              <w:top w:val="dotted" w:sz="4" w:space="0" w:color="auto"/>
              <w:left w:val="dotted" w:sz="4" w:space="0" w:color="auto"/>
              <w:bottom w:val="dotted" w:sz="4" w:space="0" w:color="auto"/>
              <w:right w:val="dotted" w:sz="4" w:space="0" w:color="auto"/>
            </w:tcBorders>
            <w:vAlign w:val="center"/>
          </w:tcPr>
          <w:p w14:paraId="482CA2CA" w14:textId="55B10DF2" w:rsidR="009B6E65" w:rsidRPr="00202008" w:rsidRDefault="009B6E65" w:rsidP="009B6E65">
            <w:pPr>
              <w:pStyle w:val="NoSpacing"/>
            </w:pPr>
            <w:r w:rsidRPr="009B6E65">
              <w:t>Policy and Partnership Manager, Lancashire Police and Crime Commissioner's Office</w:t>
            </w:r>
          </w:p>
        </w:tc>
      </w:tr>
      <w:tr w:rsidR="009B6E65" w:rsidRPr="00A63A8D" w14:paraId="2699236E" w14:textId="77777777" w:rsidTr="000545BB">
        <w:tc>
          <w:tcPr>
            <w:tcW w:w="2268" w:type="dxa"/>
            <w:tcBorders>
              <w:top w:val="dotted" w:sz="4" w:space="0" w:color="auto"/>
              <w:left w:val="dotted" w:sz="4" w:space="0" w:color="auto"/>
              <w:bottom w:val="dotted" w:sz="4" w:space="0" w:color="auto"/>
              <w:right w:val="dotted" w:sz="4" w:space="0" w:color="auto"/>
            </w:tcBorders>
            <w:vAlign w:val="center"/>
          </w:tcPr>
          <w:p w14:paraId="088567D6" w14:textId="5493A932" w:rsidR="009B6E65" w:rsidRDefault="009B6E65" w:rsidP="009B6E65">
            <w:pPr>
              <w:pStyle w:val="NoSpacing"/>
            </w:pPr>
            <w:r>
              <w:t>Firoza Mohmed</w:t>
            </w:r>
          </w:p>
        </w:tc>
        <w:tc>
          <w:tcPr>
            <w:tcW w:w="7371" w:type="dxa"/>
            <w:tcBorders>
              <w:top w:val="dotted" w:sz="4" w:space="0" w:color="auto"/>
              <w:left w:val="dotted" w:sz="4" w:space="0" w:color="auto"/>
              <w:bottom w:val="dotted" w:sz="4" w:space="0" w:color="auto"/>
              <w:right w:val="dotted" w:sz="4" w:space="0" w:color="auto"/>
            </w:tcBorders>
            <w:vAlign w:val="center"/>
          </w:tcPr>
          <w:p w14:paraId="00ED31B8" w14:textId="56659A0B" w:rsidR="009B6E65" w:rsidRDefault="009B6E65" w:rsidP="009B6E65">
            <w:pPr>
              <w:pStyle w:val="NoSpacing"/>
            </w:pPr>
            <w:r w:rsidRPr="009B6E65">
              <w:t>Chief Executive Officer, Humraaz</w:t>
            </w:r>
          </w:p>
        </w:tc>
      </w:tr>
    </w:tbl>
    <w:p w14:paraId="38FCA431" w14:textId="77777777" w:rsidR="00276DDF" w:rsidRPr="001B3BCE" w:rsidRDefault="00276DDF" w:rsidP="00276DDF">
      <w:pPr>
        <w:rPr>
          <w:sz w:val="2"/>
          <w:szCs w:val="2"/>
        </w:rPr>
      </w:pPr>
    </w:p>
    <w:tbl>
      <w:tblPr>
        <w:tblStyle w:val="TableGrid"/>
        <w:tblW w:w="0" w:type="auto"/>
        <w:tblInd w:w="-5" w:type="dxa"/>
        <w:tblLook w:val="04A0" w:firstRow="1" w:lastRow="0" w:firstColumn="1" w:lastColumn="0" w:noHBand="0" w:noVBand="1"/>
      </w:tblPr>
      <w:tblGrid>
        <w:gridCol w:w="473"/>
        <w:gridCol w:w="8548"/>
      </w:tblGrid>
      <w:tr w:rsidR="00276DDF" w14:paraId="38A60FD3" w14:textId="77777777" w:rsidTr="000545BB">
        <w:trPr>
          <w:trHeight w:val="312"/>
        </w:trPr>
        <w:tc>
          <w:tcPr>
            <w:tcW w:w="473" w:type="dxa"/>
            <w:tcBorders>
              <w:bottom w:val="single" w:sz="4" w:space="0" w:color="000000"/>
            </w:tcBorders>
            <w:shd w:val="clear" w:color="auto" w:fill="E8E8E8" w:themeFill="background2"/>
          </w:tcPr>
          <w:p w14:paraId="4F33BF58" w14:textId="77777777" w:rsidR="00276DDF" w:rsidRPr="00B50E90" w:rsidRDefault="00276DDF" w:rsidP="000545BB">
            <w:pPr>
              <w:pStyle w:val="ListParagraph"/>
              <w:ind w:left="0"/>
            </w:pPr>
            <w:r>
              <w:rPr>
                <w:b/>
                <w:bCs/>
                <w:color w:val="4C94D8" w:themeColor="text2" w:themeTint="80"/>
                <w:sz w:val="24"/>
                <w:szCs w:val="24"/>
              </w:rPr>
              <w:br w:type="page"/>
            </w:r>
            <w:r w:rsidRPr="00B50E90">
              <w:t>1</w:t>
            </w:r>
          </w:p>
        </w:tc>
        <w:tc>
          <w:tcPr>
            <w:tcW w:w="8548" w:type="dxa"/>
            <w:tcBorders>
              <w:bottom w:val="single" w:sz="4" w:space="0" w:color="000000"/>
            </w:tcBorders>
            <w:shd w:val="clear" w:color="auto" w:fill="E8E8E8" w:themeFill="background2"/>
          </w:tcPr>
          <w:p w14:paraId="0F40811E" w14:textId="26AA0BDB" w:rsidR="00276DDF" w:rsidRPr="00B50E90" w:rsidRDefault="00276DDF" w:rsidP="000545BB">
            <w:pPr>
              <w:pStyle w:val="ListParagraph"/>
              <w:ind w:left="0"/>
              <w:rPr>
                <w:b/>
                <w:bCs/>
              </w:rPr>
            </w:pPr>
            <w:r w:rsidRPr="00B50E90">
              <w:rPr>
                <w:b/>
                <w:bCs/>
              </w:rPr>
              <w:t>Welcome</w:t>
            </w:r>
            <w:r w:rsidR="0060765B">
              <w:rPr>
                <w:b/>
                <w:bCs/>
              </w:rPr>
              <w:t xml:space="preserve"> &amp; </w:t>
            </w:r>
            <w:r w:rsidRPr="00B50E90">
              <w:rPr>
                <w:b/>
                <w:bCs/>
              </w:rPr>
              <w:t>Introductions</w:t>
            </w:r>
          </w:p>
        </w:tc>
      </w:tr>
      <w:tr w:rsidR="00276DDF" w14:paraId="6D5869B0" w14:textId="77777777" w:rsidTr="00FA7DC4">
        <w:trPr>
          <w:trHeight w:val="200"/>
        </w:trPr>
        <w:tc>
          <w:tcPr>
            <w:tcW w:w="473" w:type="dxa"/>
            <w:tcBorders>
              <w:top w:val="single" w:sz="4" w:space="0" w:color="000000"/>
            </w:tcBorders>
          </w:tcPr>
          <w:p w14:paraId="55B9E6C5" w14:textId="77777777" w:rsidR="00276DDF" w:rsidRPr="00B50E90" w:rsidRDefault="00276DDF" w:rsidP="000545BB">
            <w:pPr>
              <w:pStyle w:val="ListParagraph"/>
              <w:ind w:left="0"/>
            </w:pPr>
          </w:p>
        </w:tc>
        <w:tc>
          <w:tcPr>
            <w:tcW w:w="8548" w:type="dxa"/>
            <w:tcBorders>
              <w:top w:val="single" w:sz="4" w:space="0" w:color="000000"/>
            </w:tcBorders>
          </w:tcPr>
          <w:p w14:paraId="57D6FA97" w14:textId="4C48CDA6" w:rsidR="00276DDF" w:rsidRPr="0060765B" w:rsidRDefault="004E4643" w:rsidP="000545BB">
            <w:pPr>
              <w:pStyle w:val="ListParagraph"/>
              <w:ind w:left="0"/>
            </w:pPr>
            <w:r>
              <w:t>Carole Lawson welcomed partners to the meeting and apologies were noted as above.</w:t>
            </w:r>
          </w:p>
        </w:tc>
      </w:tr>
      <w:tr w:rsidR="00276DDF" w14:paraId="7FE7E97D" w14:textId="77777777" w:rsidTr="000545BB">
        <w:trPr>
          <w:trHeight w:val="324"/>
        </w:trPr>
        <w:tc>
          <w:tcPr>
            <w:tcW w:w="473" w:type="dxa"/>
            <w:tcBorders>
              <w:bottom w:val="single" w:sz="4" w:space="0" w:color="000000"/>
            </w:tcBorders>
            <w:shd w:val="clear" w:color="auto" w:fill="E8E8E8" w:themeFill="background2"/>
          </w:tcPr>
          <w:p w14:paraId="73DB8849" w14:textId="77777777" w:rsidR="00276DDF" w:rsidRPr="00B50E90" w:rsidRDefault="00276DDF" w:rsidP="000545BB">
            <w:pPr>
              <w:pStyle w:val="ListParagraph"/>
              <w:ind w:left="0"/>
            </w:pPr>
            <w:r w:rsidRPr="00B50E90">
              <w:t>2</w:t>
            </w:r>
          </w:p>
        </w:tc>
        <w:tc>
          <w:tcPr>
            <w:tcW w:w="8548" w:type="dxa"/>
            <w:tcBorders>
              <w:bottom w:val="single" w:sz="4" w:space="0" w:color="000000"/>
            </w:tcBorders>
            <w:shd w:val="clear" w:color="auto" w:fill="E8E8E8" w:themeFill="background2"/>
          </w:tcPr>
          <w:p w14:paraId="48084265" w14:textId="34AD7024" w:rsidR="00276DDF" w:rsidRPr="00B50E90" w:rsidRDefault="00276DDF" w:rsidP="000545BB">
            <w:pPr>
              <w:pStyle w:val="ListParagraph"/>
              <w:ind w:left="0"/>
              <w:rPr>
                <w:b/>
                <w:bCs/>
              </w:rPr>
            </w:pPr>
            <w:r w:rsidRPr="00B50E90">
              <w:rPr>
                <w:b/>
                <w:bCs/>
              </w:rPr>
              <w:t>Previous M</w:t>
            </w:r>
            <w:r w:rsidR="0060765B">
              <w:rPr>
                <w:b/>
                <w:bCs/>
              </w:rPr>
              <w:t>inutes &amp; Actions</w:t>
            </w:r>
          </w:p>
        </w:tc>
      </w:tr>
      <w:tr w:rsidR="00276DDF" w14:paraId="6288C90C" w14:textId="77777777" w:rsidTr="000545BB">
        <w:trPr>
          <w:trHeight w:val="564"/>
        </w:trPr>
        <w:tc>
          <w:tcPr>
            <w:tcW w:w="473" w:type="dxa"/>
            <w:tcBorders>
              <w:top w:val="single" w:sz="4" w:space="0" w:color="000000"/>
            </w:tcBorders>
          </w:tcPr>
          <w:p w14:paraId="7EF56794" w14:textId="77777777" w:rsidR="00276DDF" w:rsidRPr="00B50E90" w:rsidRDefault="00276DDF" w:rsidP="000545BB">
            <w:pPr>
              <w:pStyle w:val="ListParagraph"/>
              <w:ind w:left="0"/>
            </w:pPr>
          </w:p>
        </w:tc>
        <w:tc>
          <w:tcPr>
            <w:tcW w:w="8548" w:type="dxa"/>
            <w:tcBorders>
              <w:top w:val="single" w:sz="4" w:space="0" w:color="000000"/>
            </w:tcBorders>
          </w:tcPr>
          <w:p w14:paraId="27938CAE" w14:textId="3296CA56" w:rsidR="00636D8E" w:rsidRPr="004E4643" w:rsidRDefault="00D57E6A" w:rsidP="00945B1B">
            <w:pPr>
              <w:pStyle w:val="ListParagraph"/>
              <w:ind w:left="0"/>
            </w:pPr>
            <w:r>
              <w:t xml:space="preserve">The previous minutes were agreed as an accurate record. Completed actions were closed, actions that were on the agenda were discussed within the meeting and the </w:t>
            </w:r>
            <w:r>
              <w:lastRenderedPageBreak/>
              <w:t>remainder were left as ongoing or updated on the action log, which is included at the end of these minutes.</w:t>
            </w:r>
            <w:r w:rsidR="00940745">
              <w:t xml:space="preserve"> </w:t>
            </w:r>
          </w:p>
        </w:tc>
      </w:tr>
      <w:tr w:rsidR="00276DDF" w14:paraId="71A250DA" w14:textId="77777777" w:rsidTr="000545BB">
        <w:trPr>
          <w:trHeight w:val="252"/>
        </w:trPr>
        <w:tc>
          <w:tcPr>
            <w:tcW w:w="473" w:type="dxa"/>
            <w:tcBorders>
              <w:bottom w:val="single" w:sz="4" w:space="0" w:color="000000"/>
            </w:tcBorders>
            <w:shd w:val="clear" w:color="auto" w:fill="E8E8E8" w:themeFill="background2"/>
          </w:tcPr>
          <w:p w14:paraId="3495C965" w14:textId="77777777" w:rsidR="00276DDF" w:rsidRPr="00B50E90" w:rsidRDefault="00276DDF" w:rsidP="000545BB">
            <w:pPr>
              <w:pStyle w:val="ListParagraph"/>
              <w:ind w:left="0"/>
            </w:pPr>
            <w:r w:rsidRPr="00B50E90">
              <w:lastRenderedPageBreak/>
              <w:t>3</w:t>
            </w:r>
          </w:p>
        </w:tc>
        <w:tc>
          <w:tcPr>
            <w:tcW w:w="8548" w:type="dxa"/>
            <w:tcBorders>
              <w:bottom w:val="single" w:sz="4" w:space="0" w:color="000000"/>
            </w:tcBorders>
            <w:shd w:val="clear" w:color="auto" w:fill="E8E8E8" w:themeFill="background2"/>
          </w:tcPr>
          <w:p w14:paraId="715C0114" w14:textId="7BC78301" w:rsidR="00276DDF" w:rsidRPr="006A3C70" w:rsidRDefault="00820F99" w:rsidP="000545BB">
            <w:pPr>
              <w:pStyle w:val="ListParagraph"/>
              <w:ind w:left="0"/>
              <w:rPr>
                <w:b/>
                <w:bCs/>
              </w:rPr>
            </w:pPr>
            <w:r w:rsidRPr="006A3C70">
              <w:rPr>
                <w:b/>
                <w:bCs/>
              </w:rPr>
              <w:t>Subgroup Member Returns (Highlight Reports)</w:t>
            </w:r>
          </w:p>
        </w:tc>
      </w:tr>
      <w:tr w:rsidR="00820F99" w14:paraId="4FDDF5B2" w14:textId="77777777" w:rsidTr="000545BB">
        <w:trPr>
          <w:trHeight w:val="624"/>
        </w:trPr>
        <w:tc>
          <w:tcPr>
            <w:tcW w:w="473" w:type="dxa"/>
            <w:tcBorders>
              <w:top w:val="single" w:sz="4" w:space="0" w:color="000000"/>
            </w:tcBorders>
          </w:tcPr>
          <w:p w14:paraId="4D58E286" w14:textId="77777777" w:rsidR="00820F99" w:rsidRPr="00B50E90" w:rsidRDefault="00820F99" w:rsidP="000545BB">
            <w:pPr>
              <w:pStyle w:val="ListParagraph"/>
              <w:ind w:left="0"/>
            </w:pPr>
          </w:p>
        </w:tc>
        <w:tc>
          <w:tcPr>
            <w:tcW w:w="8548" w:type="dxa"/>
            <w:tcBorders>
              <w:top w:val="single" w:sz="4" w:space="0" w:color="000000"/>
            </w:tcBorders>
          </w:tcPr>
          <w:p w14:paraId="10FA0566" w14:textId="576F2DA1" w:rsidR="00820F99" w:rsidRDefault="00940745" w:rsidP="000545BB">
            <w:pPr>
              <w:pStyle w:val="ListParagraph"/>
              <w:ind w:left="0"/>
              <w:rPr>
                <w:u w:val="single"/>
              </w:rPr>
            </w:pPr>
            <w:r w:rsidRPr="00940745">
              <w:rPr>
                <w:u w:val="single"/>
              </w:rPr>
              <w:t>ICB</w:t>
            </w:r>
            <w:r w:rsidR="000C4D3E">
              <w:rPr>
                <w:u w:val="single"/>
              </w:rPr>
              <w:t xml:space="preserve"> (Non-Fatal Strangulation)</w:t>
            </w:r>
          </w:p>
          <w:p w14:paraId="5B2C95F6" w14:textId="7EE2D81E" w:rsidR="00940745" w:rsidRDefault="002B0691" w:rsidP="000545BB">
            <w:pPr>
              <w:pStyle w:val="ListParagraph"/>
              <w:ind w:left="0"/>
            </w:pPr>
            <w:r>
              <w:t>Yvonne Jackson</w:t>
            </w:r>
            <w:r w:rsidR="00940745">
              <w:t xml:space="preserve"> presented the </w:t>
            </w:r>
            <w:r w:rsidR="00065126">
              <w:t xml:space="preserve">ICB (NFS) </w:t>
            </w:r>
            <w:r w:rsidR="00940745">
              <w:t xml:space="preserve">highlight report. </w:t>
            </w:r>
            <w:r w:rsidR="00150128">
              <w:t>Goo</w:t>
            </w:r>
            <w:r w:rsidR="00940745">
              <w:t>d</w:t>
            </w:r>
            <w:r w:rsidR="00150128">
              <w:t xml:space="preserve"> numbers of professionals</w:t>
            </w:r>
            <w:r w:rsidR="00C65506">
              <w:t xml:space="preserve"> had</w:t>
            </w:r>
            <w:r w:rsidR="00150128">
              <w:t xml:space="preserve"> </w:t>
            </w:r>
            <w:r w:rsidR="00940745">
              <w:t>book</w:t>
            </w:r>
            <w:r w:rsidR="00150128">
              <w:t>ed on</w:t>
            </w:r>
            <w:r w:rsidR="00940745">
              <w:t xml:space="preserve"> </w:t>
            </w:r>
            <w:r w:rsidR="00150128">
              <w:t>the NFS C</w:t>
            </w:r>
            <w:r w:rsidR="00940745">
              <w:t>onference</w:t>
            </w:r>
            <w:r w:rsidR="00C65506">
              <w:t>s</w:t>
            </w:r>
            <w:r w:rsidR="00940745">
              <w:t>, so</w:t>
            </w:r>
            <w:r w:rsidR="00150128">
              <w:t xml:space="preserve"> they were</w:t>
            </w:r>
            <w:r w:rsidR="00940745">
              <w:t xml:space="preserve"> cl</w:t>
            </w:r>
            <w:r w:rsidR="00150128">
              <w:t>ea</w:t>
            </w:r>
            <w:r w:rsidR="00940745">
              <w:t>rly being pushed through</w:t>
            </w:r>
            <w:r w:rsidR="00150128">
              <w:t xml:space="preserve"> partner</w:t>
            </w:r>
            <w:r w:rsidR="00940745">
              <w:t xml:space="preserve"> agencies.</w:t>
            </w:r>
            <w:r w:rsidR="004C6AAE">
              <w:t xml:space="preserve"> </w:t>
            </w:r>
            <w:r>
              <w:t>Abdul Ghiwala</w:t>
            </w:r>
            <w:r w:rsidR="004C6AAE">
              <w:t xml:space="preserve"> noted</w:t>
            </w:r>
            <w:r w:rsidR="009B03E7">
              <w:t xml:space="preserve"> the highlight</w:t>
            </w:r>
            <w:r w:rsidR="004C6AAE">
              <w:t xml:space="preserve"> report focused on NFS and asked for future reports to focus on </w:t>
            </w:r>
            <w:r w:rsidR="009B03E7">
              <w:t xml:space="preserve">the </w:t>
            </w:r>
            <w:proofErr w:type="gramStart"/>
            <w:r w:rsidR="004C6AAE">
              <w:t>ICB</w:t>
            </w:r>
            <w:r w:rsidR="009B03E7">
              <w:t xml:space="preserve"> as a whole</w:t>
            </w:r>
            <w:proofErr w:type="gramEnd"/>
            <w:r w:rsidR="004C6AAE">
              <w:t xml:space="preserve">. </w:t>
            </w:r>
            <w:r>
              <w:t>Yvonne Jackson</w:t>
            </w:r>
            <w:r w:rsidR="004C6AAE">
              <w:t xml:space="preserve"> had discussed</w:t>
            </w:r>
            <w:r w:rsidR="009B03E7">
              <w:t xml:space="preserve"> the reports</w:t>
            </w:r>
            <w:r w:rsidR="004C6AAE">
              <w:t xml:space="preserve"> with </w:t>
            </w:r>
            <w:r w:rsidR="009B03E7">
              <w:t xml:space="preserve">Jane </w:t>
            </w:r>
            <w:proofErr w:type="gramStart"/>
            <w:r w:rsidR="009B03E7">
              <w:t>Jones</w:t>
            </w:r>
            <w:proofErr w:type="gramEnd"/>
            <w:r w:rsidR="009B03E7">
              <w:t xml:space="preserve"> and it was felt from an ICB point of view that</w:t>
            </w:r>
            <w:r w:rsidR="004C6AAE">
              <w:t xml:space="preserve"> the reporting </w:t>
            </w:r>
            <w:r w:rsidR="009B03E7">
              <w:t>mechanism was</w:t>
            </w:r>
            <w:r w:rsidR="004C6AAE">
              <w:t xml:space="preserve"> onerous</w:t>
            </w:r>
            <w:r w:rsidR="00F60568">
              <w:t xml:space="preserve"> and it was questioned as to whether the information was being reported elsewhere</w:t>
            </w:r>
            <w:r w:rsidR="009B03E7">
              <w:t xml:space="preserve">. The ICB </w:t>
            </w:r>
            <w:r w:rsidR="00F60568">
              <w:t>have their own internal DA group and Yvonne Jackson asked whether the intention of these reports was to report everything the ICB are doing, which the ICB feel is being reported elsewhere.</w:t>
            </w:r>
            <w:r w:rsidR="004C6AAE">
              <w:t xml:space="preserve"> </w:t>
            </w:r>
            <w:r>
              <w:t>Abdul Ghiwala</w:t>
            </w:r>
            <w:r w:rsidR="004C6AAE">
              <w:t xml:space="preserve"> noted LSCFT </w:t>
            </w:r>
            <w:r w:rsidR="00F60568">
              <w:t>also mentioned their own internal DA group on their report</w:t>
            </w:r>
            <w:r w:rsidR="004C6AAE">
              <w:t xml:space="preserve">, </w:t>
            </w:r>
            <w:r w:rsidR="00F60568">
              <w:t>however the</w:t>
            </w:r>
            <w:r w:rsidR="004C6AAE">
              <w:t xml:space="preserve"> info</w:t>
            </w:r>
            <w:r w:rsidR="00F60568">
              <w:t>rmation from either group</w:t>
            </w:r>
            <w:r w:rsidR="004C6AAE">
              <w:t xml:space="preserve"> </w:t>
            </w:r>
            <w:r w:rsidR="00E77BE8">
              <w:t>does not</w:t>
            </w:r>
            <w:r w:rsidR="004C6AAE">
              <w:t xml:space="preserve"> come </w:t>
            </w:r>
            <w:r w:rsidR="00F60568">
              <w:t>to this subgroup</w:t>
            </w:r>
            <w:r w:rsidR="004C6AAE">
              <w:t xml:space="preserve">, so a summary </w:t>
            </w:r>
            <w:r w:rsidR="00F60568">
              <w:t xml:space="preserve">of what is being done through those internal groups </w:t>
            </w:r>
            <w:r w:rsidR="00BC4D31">
              <w:t>would</w:t>
            </w:r>
            <w:r w:rsidR="004C6AAE">
              <w:t xml:space="preserve"> be useful. </w:t>
            </w:r>
          </w:p>
          <w:p w14:paraId="47C3790F" w14:textId="77777777" w:rsidR="00940745" w:rsidRDefault="00940745" w:rsidP="000545BB">
            <w:pPr>
              <w:pStyle w:val="ListParagraph"/>
              <w:ind w:left="0"/>
            </w:pPr>
          </w:p>
          <w:p w14:paraId="2015837B" w14:textId="77777777" w:rsidR="00940745" w:rsidRPr="00940745" w:rsidRDefault="00940745" w:rsidP="000545BB">
            <w:pPr>
              <w:pStyle w:val="ListParagraph"/>
              <w:ind w:left="0"/>
              <w:rPr>
                <w:u w:val="single"/>
              </w:rPr>
            </w:pPr>
            <w:r w:rsidRPr="00940745">
              <w:rPr>
                <w:u w:val="single"/>
              </w:rPr>
              <w:t>LSCFT</w:t>
            </w:r>
          </w:p>
          <w:p w14:paraId="6493255B" w14:textId="1D85AD00" w:rsidR="00940745" w:rsidRPr="004C6AAE" w:rsidRDefault="004C6AAE" w:rsidP="000545BB">
            <w:pPr>
              <w:pStyle w:val="ListParagraph"/>
              <w:ind w:left="0"/>
              <w:rPr>
                <w:b/>
                <w:bCs/>
              </w:rPr>
            </w:pPr>
            <w:r>
              <w:t>No</w:t>
            </w:r>
            <w:r w:rsidR="0056079E">
              <w:t xml:space="preserve"> LSCFT representative was present for the meeting. </w:t>
            </w:r>
            <w:r w:rsidR="002B0691">
              <w:t>Abdul Ghiwala</w:t>
            </w:r>
            <w:r>
              <w:t xml:space="preserve"> noted</w:t>
            </w:r>
            <w:r w:rsidR="0056079E">
              <w:t xml:space="preserve"> that the report spoke of an</w:t>
            </w:r>
            <w:r>
              <w:t xml:space="preserve"> internal</w:t>
            </w:r>
            <w:r w:rsidR="0056079E">
              <w:t xml:space="preserve"> MARRAC</w:t>
            </w:r>
            <w:r>
              <w:t xml:space="preserve"> audit</w:t>
            </w:r>
            <w:r w:rsidR="0056079E">
              <w:t>,</w:t>
            </w:r>
            <w:r>
              <w:t xml:space="preserve"> </w:t>
            </w:r>
            <w:r w:rsidR="004A38C9">
              <w:t>however</w:t>
            </w:r>
            <w:r>
              <w:t xml:space="preserve"> no results</w:t>
            </w:r>
            <w:r w:rsidR="004A38C9">
              <w:t xml:space="preserve"> had been shared</w:t>
            </w:r>
            <w:r>
              <w:t>. LSCFT also</w:t>
            </w:r>
            <w:r w:rsidR="004A38C9">
              <w:t xml:space="preserve"> have an</w:t>
            </w:r>
            <w:r>
              <w:t xml:space="preserve"> int</w:t>
            </w:r>
            <w:r w:rsidR="004A38C9">
              <w:t>ernal</w:t>
            </w:r>
            <w:r>
              <w:t xml:space="preserve"> DA gr</w:t>
            </w:r>
            <w:r w:rsidR="004A38C9">
              <w:t>ou</w:t>
            </w:r>
            <w:r>
              <w:t xml:space="preserve">p within </w:t>
            </w:r>
            <w:r w:rsidR="004A38C9">
              <w:t xml:space="preserve">the </w:t>
            </w:r>
            <w:r>
              <w:t>org</w:t>
            </w:r>
            <w:r w:rsidR="004A38C9">
              <w:t>anisation,</w:t>
            </w:r>
            <w:r>
              <w:t xml:space="preserve"> a</w:t>
            </w:r>
            <w:r w:rsidR="004A38C9">
              <w:t>long with a</w:t>
            </w:r>
            <w:r>
              <w:t xml:space="preserve"> DA dashboard, but</w:t>
            </w:r>
            <w:r w:rsidR="004A38C9">
              <w:t xml:space="preserve"> these are</w:t>
            </w:r>
            <w:r>
              <w:t xml:space="preserve"> just mentioned, rather than </w:t>
            </w:r>
            <w:r w:rsidR="004A38C9">
              <w:t xml:space="preserve">any update of </w:t>
            </w:r>
            <w:r>
              <w:t>what</w:t>
            </w:r>
            <w:r w:rsidR="004A38C9">
              <w:t xml:space="preserve"> i</w:t>
            </w:r>
            <w:r>
              <w:t>s coming out of them and what</w:t>
            </w:r>
            <w:r w:rsidR="004A38C9">
              <w:t xml:space="preserve"> i</w:t>
            </w:r>
            <w:r>
              <w:t xml:space="preserve">s driving </w:t>
            </w:r>
            <w:r w:rsidR="004A38C9">
              <w:t xml:space="preserve">the </w:t>
            </w:r>
            <w:r>
              <w:t xml:space="preserve">priorities around </w:t>
            </w:r>
            <w:r w:rsidR="004A38C9">
              <w:t>LSCFT’s</w:t>
            </w:r>
            <w:r>
              <w:t xml:space="preserve"> agenda.</w:t>
            </w:r>
            <w:r w:rsidR="004A38C9">
              <w:t xml:space="preserve"> </w:t>
            </w:r>
            <w:r w:rsidR="002B0691">
              <w:rPr>
                <w:b/>
                <w:bCs/>
              </w:rPr>
              <w:t>Abdul Ghiwala</w:t>
            </w:r>
            <w:r w:rsidR="004A38C9">
              <w:rPr>
                <w:b/>
                <w:bCs/>
              </w:rPr>
              <w:t xml:space="preserve"> and </w:t>
            </w:r>
            <w:r w:rsidR="002B0691">
              <w:rPr>
                <w:b/>
                <w:bCs/>
              </w:rPr>
              <w:t>Mike Houghton</w:t>
            </w:r>
            <w:r>
              <w:rPr>
                <w:b/>
                <w:bCs/>
              </w:rPr>
              <w:t xml:space="preserve"> </w:t>
            </w:r>
            <w:r w:rsidR="004A38C9">
              <w:rPr>
                <w:b/>
                <w:bCs/>
              </w:rPr>
              <w:t>will</w:t>
            </w:r>
            <w:r>
              <w:rPr>
                <w:b/>
                <w:bCs/>
              </w:rPr>
              <w:t xml:space="preserve"> </w:t>
            </w:r>
            <w:r w:rsidR="00065126">
              <w:rPr>
                <w:b/>
                <w:bCs/>
              </w:rPr>
              <w:t>raise</w:t>
            </w:r>
            <w:r w:rsidR="004A38C9">
              <w:rPr>
                <w:b/>
                <w:bCs/>
              </w:rPr>
              <w:t xml:space="preserve"> this</w:t>
            </w:r>
            <w:r w:rsidR="00065126">
              <w:rPr>
                <w:b/>
                <w:bCs/>
              </w:rPr>
              <w:t xml:space="preserve"> issue</w:t>
            </w:r>
            <w:r>
              <w:rPr>
                <w:b/>
                <w:bCs/>
              </w:rPr>
              <w:t xml:space="preserve"> with LSCFT.</w:t>
            </w:r>
          </w:p>
          <w:p w14:paraId="1C72460F" w14:textId="77777777" w:rsidR="00940745" w:rsidRDefault="00940745" w:rsidP="000545BB">
            <w:pPr>
              <w:pStyle w:val="ListParagraph"/>
              <w:ind w:left="0"/>
            </w:pPr>
          </w:p>
          <w:p w14:paraId="5C6B4C2C" w14:textId="77777777" w:rsidR="00940745" w:rsidRPr="00940745" w:rsidRDefault="00940745" w:rsidP="000545BB">
            <w:pPr>
              <w:pStyle w:val="ListParagraph"/>
              <w:ind w:left="0"/>
              <w:rPr>
                <w:u w:val="single"/>
              </w:rPr>
            </w:pPr>
            <w:r w:rsidRPr="00940745">
              <w:rPr>
                <w:u w:val="single"/>
              </w:rPr>
              <w:t>Police</w:t>
            </w:r>
          </w:p>
          <w:p w14:paraId="0EA4A4B4" w14:textId="0F30DA09" w:rsidR="00736B1F" w:rsidRDefault="002B0691" w:rsidP="000545BB">
            <w:pPr>
              <w:pStyle w:val="ListParagraph"/>
              <w:ind w:left="0"/>
            </w:pPr>
            <w:r>
              <w:t>Lisa Craddock</w:t>
            </w:r>
            <w:r w:rsidR="004C6AAE">
              <w:t xml:space="preserve"> presented the </w:t>
            </w:r>
            <w:r w:rsidR="00065126">
              <w:t xml:space="preserve">Police </w:t>
            </w:r>
            <w:r w:rsidR="004C6AAE">
              <w:t xml:space="preserve">highlight report. </w:t>
            </w:r>
            <w:r>
              <w:t>Abdul Ghiwala</w:t>
            </w:r>
            <w:r w:rsidR="004C6AAE">
              <w:t xml:space="preserve"> </w:t>
            </w:r>
            <w:r w:rsidR="00424FA8">
              <w:t xml:space="preserve">noted he </w:t>
            </w:r>
            <w:r w:rsidR="004C6AAE">
              <w:t xml:space="preserve">was going to raise the </w:t>
            </w:r>
            <w:r w:rsidR="00424FA8">
              <w:t xml:space="preserve">MARRAC </w:t>
            </w:r>
            <w:proofErr w:type="gramStart"/>
            <w:r w:rsidR="004C6AAE">
              <w:t>backlog</w:t>
            </w:r>
            <w:proofErr w:type="gramEnd"/>
            <w:r w:rsidR="00424FA8">
              <w:t xml:space="preserve"> and it was c</w:t>
            </w:r>
            <w:r w:rsidR="004C6AAE">
              <w:t xml:space="preserve">larified </w:t>
            </w:r>
            <w:r w:rsidR="00424FA8">
              <w:t xml:space="preserve">that attending </w:t>
            </w:r>
            <w:r w:rsidR="004C6AAE">
              <w:t>officer</w:t>
            </w:r>
            <w:r w:rsidR="00424FA8">
              <w:t xml:space="preserve"> would</w:t>
            </w:r>
            <w:r w:rsidR="004C6AAE">
              <w:t xml:space="preserve"> </w:t>
            </w:r>
            <w:r w:rsidR="00424FA8">
              <w:t>complete</w:t>
            </w:r>
            <w:r w:rsidR="004C6AAE">
              <w:t xml:space="preserve"> the DARA</w:t>
            </w:r>
            <w:r w:rsidR="00424FA8">
              <w:t xml:space="preserve"> and submit the investigation to be reviewed by the Safeguarding Team.</w:t>
            </w:r>
            <w:r w:rsidR="004C6AAE">
              <w:t xml:space="preserve"> MASH </w:t>
            </w:r>
            <w:r w:rsidR="00424FA8">
              <w:t xml:space="preserve">will also </w:t>
            </w:r>
            <w:r w:rsidR="004C6AAE">
              <w:t xml:space="preserve">review </w:t>
            </w:r>
            <w:r w:rsidR="00424FA8">
              <w:t>the investigation</w:t>
            </w:r>
            <w:r w:rsidR="004C6AAE">
              <w:t xml:space="preserve">. </w:t>
            </w:r>
            <w:r w:rsidR="00424FA8">
              <w:t>The MARRAC b</w:t>
            </w:r>
            <w:r w:rsidR="004C6AAE">
              <w:t>acklog</w:t>
            </w:r>
            <w:r w:rsidR="00424FA8">
              <w:t xml:space="preserve"> contains</w:t>
            </w:r>
            <w:r w:rsidR="004C6AAE">
              <w:t xml:space="preserve"> </w:t>
            </w:r>
            <w:r w:rsidR="007D0540">
              <w:t>Police</w:t>
            </w:r>
            <w:r w:rsidR="004C6AAE">
              <w:t xml:space="preserve"> ref</w:t>
            </w:r>
            <w:r w:rsidR="00424FA8">
              <w:t>erral</w:t>
            </w:r>
            <w:r w:rsidR="004C6AAE">
              <w:t>s only</w:t>
            </w:r>
            <w:r w:rsidR="00424FA8">
              <w:t xml:space="preserve">, where the attending officer submitted the investigation as </w:t>
            </w:r>
            <w:proofErr w:type="gramStart"/>
            <w:r w:rsidR="00424FA8">
              <w:t>medium</w:t>
            </w:r>
            <w:proofErr w:type="gramEnd"/>
            <w:r w:rsidR="00424FA8">
              <w:t xml:space="preserve"> but</w:t>
            </w:r>
            <w:r w:rsidR="004C6AAE">
              <w:t xml:space="preserve"> MASH have</w:t>
            </w:r>
            <w:r w:rsidR="00424FA8">
              <w:t xml:space="preserve"> then</w:t>
            </w:r>
            <w:r w:rsidR="004C6AAE">
              <w:t xml:space="preserve"> raised </w:t>
            </w:r>
            <w:r w:rsidR="00424FA8">
              <w:t>i</w:t>
            </w:r>
            <w:r w:rsidR="004C6AAE">
              <w:t>t</w:t>
            </w:r>
            <w:r w:rsidR="00424FA8">
              <w:t xml:space="preserve"> </w:t>
            </w:r>
            <w:r w:rsidR="00C65506">
              <w:t xml:space="preserve">up </w:t>
            </w:r>
            <w:r w:rsidR="00424FA8">
              <w:t>to</w:t>
            </w:r>
            <w:r w:rsidR="004C6AAE">
              <w:t xml:space="preserve"> high. </w:t>
            </w:r>
            <w:r w:rsidR="00F8598E">
              <w:t xml:space="preserve">All high-rated investigations are </w:t>
            </w:r>
            <w:proofErr w:type="gramStart"/>
            <w:r w:rsidR="00F8598E">
              <w:t>r</w:t>
            </w:r>
            <w:r w:rsidR="004C6AAE">
              <w:t>eview</w:t>
            </w:r>
            <w:r w:rsidR="00F8598E">
              <w:t>ed</w:t>
            </w:r>
            <w:proofErr w:type="gramEnd"/>
            <w:r w:rsidR="004C6AAE">
              <w:t xml:space="preserve"> and </w:t>
            </w:r>
            <w:r w:rsidR="00F8598E">
              <w:t xml:space="preserve">it would be </w:t>
            </w:r>
            <w:r w:rsidR="004C6AAE">
              <w:t>at that point only</w:t>
            </w:r>
            <w:r w:rsidR="00F8598E">
              <w:t xml:space="preserve"> that the </w:t>
            </w:r>
            <w:r w:rsidR="00736B1F">
              <w:t xml:space="preserve">risk to the </w:t>
            </w:r>
            <w:r w:rsidR="00F8598E">
              <w:t>victim</w:t>
            </w:r>
            <w:r w:rsidR="00736B1F">
              <w:t xml:space="preserve"> only is assessed and whether</w:t>
            </w:r>
            <w:r w:rsidR="00F8598E">
              <w:t xml:space="preserve"> </w:t>
            </w:r>
            <w:r w:rsidR="004C6AAE">
              <w:t xml:space="preserve">re-contact </w:t>
            </w:r>
            <w:r w:rsidR="00736B1F">
              <w:t>is</w:t>
            </w:r>
            <w:r w:rsidR="004C6AAE">
              <w:t xml:space="preserve"> </w:t>
            </w:r>
            <w:r w:rsidR="00F8598E">
              <w:t>required</w:t>
            </w:r>
            <w:r w:rsidR="004C6AAE">
              <w:t xml:space="preserve">. </w:t>
            </w:r>
            <w:r w:rsidR="00736B1F">
              <w:t xml:space="preserve">A </w:t>
            </w:r>
            <w:r w:rsidR="004C6AAE">
              <w:t>MA</w:t>
            </w:r>
            <w:r w:rsidR="00736B1F">
              <w:t>P</w:t>
            </w:r>
            <w:r w:rsidR="004C6AAE">
              <w:t xml:space="preserve"> assessment at that point. </w:t>
            </w:r>
          </w:p>
          <w:p w14:paraId="4774F3EB" w14:textId="77777777" w:rsidR="00736B1F" w:rsidRDefault="00736B1F" w:rsidP="000545BB">
            <w:pPr>
              <w:pStyle w:val="ListParagraph"/>
              <w:ind w:left="0"/>
            </w:pPr>
          </w:p>
          <w:p w14:paraId="52B0030B" w14:textId="49CD69E4" w:rsidR="00940745" w:rsidRDefault="00736B1F" w:rsidP="000545BB">
            <w:pPr>
              <w:pStyle w:val="ListParagraph"/>
              <w:ind w:left="0"/>
            </w:pPr>
            <w:r>
              <w:t xml:space="preserve">The </w:t>
            </w:r>
            <w:r w:rsidR="005B6CA1">
              <w:t xml:space="preserve">MARRAC </w:t>
            </w:r>
            <w:r>
              <w:t>backlog is</w:t>
            </w:r>
            <w:r w:rsidR="004C6AAE">
              <w:t xml:space="preserve"> </w:t>
            </w:r>
            <w:r>
              <w:t>down from 550, with the oldest in June, to 400, with the oldest in August. That is not increasing</w:t>
            </w:r>
            <w:r w:rsidR="004C6AAE">
              <w:t xml:space="preserve">, new </w:t>
            </w:r>
            <w:r>
              <w:t>cases are</w:t>
            </w:r>
            <w:r w:rsidR="004C6AAE">
              <w:t xml:space="preserve"> being </w:t>
            </w:r>
            <w:r>
              <w:t>reviewed</w:t>
            </w:r>
            <w:r w:rsidR="004C6AAE">
              <w:t xml:space="preserve"> daily. Most </w:t>
            </w:r>
            <w:r>
              <w:t xml:space="preserve">of the issue </w:t>
            </w:r>
            <w:r w:rsidR="004C6AAE">
              <w:t>seem</w:t>
            </w:r>
            <w:r>
              <w:t>s</w:t>
            </w:r>
            <w:r w:rsidR="004C6AAE">
              <w:t xml:space="preserve"> to be </w:t>
            </w:r>
            <w:r w:rsidR="005B6CA1">
              <w:t xml:space="preserve">within </w:t>
            </w:r>
            <w:r>
              <w:t>S</w:t>
            </w:r>
            <w:r w:rsidR="004C6AAE">
              <w:t xml:space="preserve">outh and </w:t>
            </w:r>
            <w:r>
              <w:t>W</w:t>
            </w:r>
            <w:r w:rsidR="004C6AAE">
              <w:t>est</w:t>
            </w:r>
            <w:r>
              <w:t xml:space="preserve"> Lancs</w:t>
            </w:r>
            <w:r w:rsidR="004C6AAE">
              <w:t>, so BwD and East Lancs are</w:t>
            </w:r>
            <w:r>
              <w:t>, in the</w:t>
            </w:r>
            <w:r w:rsidR="004C6AAE">
              <w:t xml:space="preserve"> main</w:t>
            </w:r>
            <w:r>
              <w:t>,</w:t>
            </w:r>
            <w:r w:rsidR="004C6AAE">
              <w:t xml:space="preserve"> up to date. </w:t>
            </w:r>
            <w:r>
              <w:t xml:space="preserve">The </w:t>
            </w:r>
            <w:r w:rsidR="004C6AAE">
              <w:t xml:space="preserve">New </w:t>
            </w:r>
            <w:r>
              <w:t>assessments are</w:t>
            </w:r>
            <w:r w:rsidR="004C6AAE">
              <w:t xml:space="preserve"> being </w:t>
            </w:r>
            <w:r>
              <w:t>completed</w:t>
            </w:r>
            <w:r w:rsidR="004C6AAE">
              <w:t xml:space="preserve"> by </w:t>
            </w:r>
            <w:r>
              <w:t>the safeguarding</w:t>
            </w:r>
            <w:r w:rsidR="004C6AAE">
              <w:t xml:space="preserve"> teams, older </w:t>
            </w:r>
            <w:r>
              <w:t>cases</w:t>
            </w:r>
            <w:r w:rsidR="004C6AAE">
              <w:t xml:space="preserve"> </w:t>
            </w:r>
            <w:r w:rsidR="005B6CA1">
              <w:t xml:space="preserve">are being reviewed </w:t>
            </w:r>
            <w:r w:rsidR="004C6AAE">
              <w:t xml:space="preserve">by DSs. </w:t>
            </w:r>
            <w:r w:rsidR="002B0691">
              <w:t>Anna Leicester</w:t>
            </w:r>
            <w:r w:rsidR="004C6AAE">
              <w:t xml:space="preserve"> noted </w:t>
            </w:r>
            <w:r w:rsidR="00BF2C5F">
              <w:t xml:space="preserve">that </w:t>
            </w:r>
            <w:r w:rsidR="004C6AAE">
              <w:t>BwD tends to stand alon</w:t>
            </w:r>
            <w:r w:rsidR="00BF2C5F">
              <w:t>e</w:t>
            </w:r>
            <w:r w:rsidR="004C6AAE">
              <w:t xml:space="preserve"> on assess</w:t>
            </w:r>
            <w:r w:rsidR="00BF2C5F">
              <w:t>ment</w:t>
            </w:r>
            <w:r w:rsidR="004C6AAE">
              <w:t xml:space="preserve"> panels and </w:t>
            </w:r>
            <w:r w:rsidR="00BF2C5F">
              <w:t>issue</w:t>
            </w:r>
            <w:r w:rsidR="004C6AAE">
              <w:t>s</w:t>
            </w:r>
            <w:r w:rsidR="00BF2C5F">
              <w:t xml:space="preserve"> get</w:t>
            </w:r>
            <w:r w:rsidR="004C6AAE">
              <w:t xml:space="preserve"> picked up </w:t>
            </w:r>
            <w:r w:rsidR="00BF2C5F">
              <w:t>straight</w:t>
            </w:r>
            <w:r w:rsidR="004C6AAE">
              <w:t xml:space="preserve"> away. </w:t>
            </w:r>
            <w:r w:rsidR="00BF2C5F">
              <w:t>Whilst things are a little</w:t>
            </w:r>
            <w:r w:rsidR="004C6AAE">
              <w:t xml:space="preserve"> behind on</w:t>
            </w:r>
            <w:r w:rsidR="00BF2C5F">
              <w:t xml:space="preserve"> the</w:t>
            </w:r>
            <w:r w:rsidR="004C6AAE">
              <w:t xml:space="preserve"> MARRAC panel, assessments are up to date.</w:t>
            </w:r>
          </w:p>
          <w:p w14:paraId="1633274A" w14:textId="77777777" w:rsidR="00940745" w:rsidRDefault="00940745" w:rsidP="000545BB">
            <w:pPr>
              <w:pStyle w:val="ListParagraph"/>
              <w:ind w:left="0"/>
            </w:pPr>
          </w:p>
          <w:p w14:paraId="24E35DF4" w14:textId="2B6B6300" w:rsidR="00940745" w:rsidRPr="00940745" w:rsidRDefault="007A2BE3" w:rsidP="000545BB">
            <w:pPr>
              <w:pStyle w:val="ListParagraph"/>
              <w:ind w:left="0"/>
              <w:rPr>
                <w:u w:val="single"/>
              </w:rPr>
            </w:pPr>
            <w:r>
              <w:rPr>
                <w:u w:val="single"/>
              </w:rPr>
              <w:t>C</w:t>
            </w:r>
            <w:r w:rsidR="00F17812">
              <w:rPr>
                <w:u w:val="single"/>
              </w:rPr>
              <w:t xml:space="preserve">hildren’s </w:t>
            </w:r>
            <w:r>
              <w:rPr>
                <w:u w:val="single"/>
              </w:rPr>
              <w:t>S</w:t>
            </w:r>
            <w:r w:rsidR="00F17812">
              <w:rPr>
                <w:u w:val="single"/>
              </w:rPr>
              <w:t xml:space="preserve">ocial </w:t>
            </w:r>
            <w:r>
              <w:rPr>
                <w:u w:val="single"/>
              </w:rPr>
              <w:t>C</w:t>
            </w:r>
            <w:r w:rsidR="00F17812">
              <w:rPr>
                <w:u w:val="single"/>
              </w:rPr>
              <w:t>are</w:t>
            </w:r>
          </w:p>
          <w:p w14:paraId="0C97E17F" w14:textId="77777777" w:rsidR="000C5925" w:rsidRDefault="002B0691" w:rsidP="000545BB">
            <w:pPr>
              <w:pStyle w:val="ListParagraph"/>
              <w:ind w:left="0"/>
            </w:pPr>
            <w:r>
              <w:t>Sandra Jackson</w:t>
            </w:r>
            <w:r w:rsidR="007A2BE3">
              <w:t xml:space="preserve"> presented the </w:t>
            </w:r>
            <w:r w:rsidR="00F17812">
              <w:t xml:space="preserve">CSC </w:t>
            </w:r>
            <w:r w:rsidR="007A2BE3">
              <w:t>highlight report.</w:t>
            </w:r>
            <w:r w:rsidR="00BF2C5F">
              <w:t xml:space="preserve"> </w:t>
            </w:r>
            <w:r>
              <w:t>Abdul Ghiwala</w:t>
            </w:r>
            <w:r w:rsidR="00BF2C5F">
              <w:t xml:space="preserve"> asked about the plan to address the </w:t>
            </w:r>
            <w:r w:rsidR="007A2BE3">
              <w:t xml:space="preserve">lack of DA specific data, </w:t>
            </w:r>
            <w:r w:rsidR="00BF2C5F">
              <w:t>however there was nothing specific at this time</w:t>
            </w:r>
            <w:r w:rsidR="007A2BE3">
              <w:t xml:space="preserve">. </w:t>
            </w:r>
            <w:r>
              <w:t>Abdul Ghiwala</w:t>
            </w:r>
            <w:r w:rsidR="007A2BE3">
              <w:t xml:space="preserve"> noted</w:t>
            </w:r>
            <w:r w:rsidR="00BF2C5F">
              <w:t xml:space="preserve"> a start in understanding the situation would be knowing on the Board</w:t>
            </w:r>
            <w:r w:rsidR="007A2BE3">
              <w:t xml:space="preserve"> </w:t>
            </w:r>
            <w:r w:rsidR="00BF2C5F">
              <w:t>d</w:t>
            </w:r>
            <w:r w:rsidR="007A2BE3">
              <w:t>ataset</w:t>
            </w:r>
            <w:r w:rsidR="00BF2C5F">
              <w:t xml:space="preserve"> what proportion of cases, from first contact all the way through, </w:t>
            </w:r>
            <w:r w:rsidR="007A2BE3">
              <w:t>are DA related. Historically</w:t>
            </w:r>
            <w:r w:rsidR="00BF2C5F">
              <w:t>, 40-50% of cases at the</w:t>
            </w:r>
            <w:r w:rsidR="007A2BE3">
              <w:t xml:space="preserve"> front door </w:t>
            </w:r>
            <w:r w:rsidR="00BF2C5F">
              <w:t>were</w:t>
            </w:r>
            <w:r w:rsidR="007A2BE3">
              <w:t xml:space="preserve"> DA related, </w:t>
            </w:r>
            <w:r w:rsidR="000C5925">
              <w:t>and 80% of</w:t>
            </w:r>
            <w:r w:rsidR="007A2BE3">
              <w:t xml:space="preserve"> </w:t>
            </w:r>
            <w:r w:rsidR="000C5925">
              <w:t>those reaching a</w:t>
            </w:r>
            <w:r w:rsidR="00BF2C5F">
              <w:t xml:space="preserve"> </w:t>
            </w:r>
            <w:r w:rsidR="007A2BE3">
              <w:t>C</w:t>
            </w:r>
            <w:r w:rsidR="000C5925">
              <w:t xml:space="preserve">hild </w:t>
            </w:r>
            <w:r w:rsidR="007A2BE3">
              <w:t>P</w:t>
            </w:r>
            <w:r w:rsidR="000C5925">
              <w:t>rotection</w:t>
            </w:r>
            <w:r w:rsidR="007A2BE3">
              <w:t xml:space="preserve"> Plan</w:t>
            </w:r>
            <w:r w:rsidR="000C5925">
              <w:t xml:space="preserve"> </w:t>
            </w:r>
            <w:r w:rsidR="007A2BE3">
              <w:t>had DA concerns. Kn</w:t>
            </w:r>
            <w:r w:rsidR="000C5925">
              <w:t>o</w:t>
            </w:r>
            <w:r w:rsidR="007A2BE3">
              <w:t>wing th</w:t>
            </w:r>
            <w:r w:rsidR="000C5925">
              <w:t>e current figures for those</w:t>
            </w:r>
            <w:r w:rsidR="007A2BE3">
              <w:t xml:space="preserve"> </w:t>
            </w:r>
            <w:r w:rsidR="00BC4D31">
              <w:t>would</w:t>
            </w:r>
            <w:r w:rsidR="007A2BE3">
              <w:t xml:space="preserve"> be</w:t>
            </w:r>
            <w:r w:rsidR="000C5925">
              <w:t xml:space="preserve"> the</w:t>
            </w:r>
            <w:r w:rsidR="007A2BE3">
              <w:t xml:space="preserve"> first stage. </w:t>
            </w:r>
          </w:p>
          <w:p w14:paraId="10E098A8" w14:textId="77777777" w:rsidR="000C5925" w:rsidRDefault="000C5925" w:rsidP="000545BB">
            <w:pPr>
              <w:pStyle w:val="ListParagraph"/>
              <w:ind w:left="0"/>
            </w:pPr>
          </w:p>
          <w:p w14:paraId="2682EF66" w14:textId="77777777" w:rsidR="008B77F2" w:rsidRDefault="002B0691" w:rsidP="000545BB">
            <w:pPr>
              <w:pStyle w:val="ListParagraph"/>
              <w:ind w:left="0"/>
            </w:pPr>
            <w:r>
              <w:lastRenderedPageBreak/>
              <w:t>Lauren Lysons</w:t>
            </w:r>
            <w:r w:rsidR="007A2BE3">
              <w:t xml:space="preserve"> noted </w:t>
            </w:r>
            <w:r w:rsidR="000C5925">
              <w:t xml:space="preserve">the ability to get reports from </w:t>
            </w:r>
            <w:r w:rsidR="007A2BE3">
              <w:t>Protocol</w:t>
            </w:r>
            <w:r w:rsidR="000C5925">
              <w:t>, the CSC recording system,</w:t>
            </w:r>
            <w:r w:rsidR="007A2BE3">
              <w:t xml:space="preserve"> is the issue. </w:t>
            </w:r>
            <w:r w:rsidR="000C5925">
              <w:t>The</w:t>
            </w:r>
            <w:r w:rsidR="007A2BE3">
              <w:t xml:space="preserve"> cont</w:t>
            </w:r>
            <w:r w:rsidR="000C5925">
              <w:t>act form is in the process of being updated</w:t>
            </w:r>
            <w:r w:rsidR="007A2BE3">
              <w:t xml:space="preserve"> again</w:t>
            </w:r>
            <w:r w:rsidR="008B77F2">
              <w:t>, as well as the MASH Dashboard,</w:t>
            </w:r>
            <w:r w:rsidR="007A2BE3">
              <w:t xml:space="preserve"> to drill down into </w:t>
            </w:r>
            <w:r w:rsidR="008B77F2">
              <w:t xml:space="preserve">the </w:t>
            </w:r>
            <w:r w:rsidR="007A2BE3">
              <w:t>reasoning</w:t>
            </w:r>
            <w:r w:rsidR="008B77F2">
              <w:t xml:space="preserve"> at contact,</w:t>
            </w:r>
            <w:r w:rsidR="007A2BE3">
              <w:t xml:space="preserve"> and then </w:t>
            </w:r>
            <w:r w:rsidR="008B77F2">
              <w:t xml:space="preserve">the </w:t>
            </w:r>
            <w:r w:rsidR="007A2BE3">
              <w:t xml:space="preserve">MASH screening </w:t>
            </w:r>
            <w:r w:rsidR="008B77F2">
              <w:t>process at the end</w:t>
            </w:r>
            <w:r w:rsidR="007A2BE3">
              <w:t xml:space="preserve">. Once </w:t>
            </w:r>
            <w:r w:rsidR="008B77F2">
              <w:t>that process is up and running a</w:t>
            </w:r>
            <w:r w:rsidR="007A2BE3">
              <w:t xml:space="preserve"> DA dashboard</w:t>
            </w:r>
            <w:r w:rsidR="008B77F2">
              <w:t xml:space="preserve"> is also proposed</w:t>
            </w:r>
            <w:r w:rsidR="007A2BE3">
              <w:t xml:space="preserve">, but </w:t>
            </w:r>
            <w:r w:rsidR="008B77F2">
              <w:t xml:space="preserve">accessing this data </w:t>
            </w:r>
            <w:r w:rsidR="007A2BE3">
              <w:t xml:space="preserve">is a bit of a challenge </w:t>
            </w:r>
            <w:proofErr w:type="gramStart"/>
            <w:r w:rsidR="007A2BE3">
              <w:t>at the moment</w:t>
            </w:r>
            <w:proofErr w:type="gramEnd"/>
            <w:r w:rsidR="007A2BE3">
              <w:t xml:space="preserve">. </w:t>
            </w:r>
            <w:r w:rsidR="008B77F2">
              <w:t>Lauren Lysons noted it can be</w:t>
            </w:r>
            <w:r w:rsidR="007A2BE3">
              <w:t xml:space="preserve"> take</w:t>
            </w:r>
            <w:r w:rsidR="008B77F2">
              <w:t>n</w:t>
            </w:r>
            <w:r w:rsidR="007A2BE3">
              <w:t xml:space="preserve"> to SLT to </w:t>
            </w:r>
            <w:proofErr w:type="gramStart"/>
            <w:r w:rsidR="007A2BE3">
              <w:t>look into</w:t>
            </w:r>
            <w:proofErr w:type="gramEnd"/>
            <w:r w:rsidR="007A2BE3">
              <w:t xml:space="preserve"> </w:t>
            </w:r>
            <w:r w:rsidR="008B77F2">
              <w:t>the prioritisation</w:t>
            </w:r>
            <w:r w:rsidR="007A2BE3">
              <w:t xml:space="preserve">. </w:t>
            </w:r>
            <w:r w:rsidR="008B77F2">
              <w:t xml:space="preserve">It is a </w:t>
            </w:r>
            <w:proofErr w:type="gramStart"/>
            <w:r w:rsidR="008B77F2">
              <w:t>l</w:t>
            </w:r>
            <w:r w:rsidR="007A2BE3">
              <w:t>ong standing</w:t>
            </w:r>
            <w:proofErr w:type="gramEnd"/>
            <w:r w:rsidR="007A2BE3">
              <w:t xml:space="preserve"> issue</w:t>
            </w:r>
            <w:r w:rsidR="008B77F2">
              <w:t>. The</w:t>
            </w:r>
            <w:r w:rsidR="007A2BE3">
              <w:t xml:space="preserve"> assumption that most</w:t>
            </w:r>
            <w:r w:rsidR="008B77F2">
              <w:t xml:space="preserve"> Child Protection cases classified as</w:t>
            </w:r>
            <w:r w:rsidR="007A2BE3">
              <w:t xml:space="preserve"> E</w:t>
            </w:r>
            <w:r w:rsidR="008B77F2">
              <w:t>motional Harm are</w:t>
            </w:r>
            <w:r w:rsidR="007A2BE3">
              <w:t xml:space="preserve"> DA</w:t>
            </w:r>
            <w:r w:rsidR="008B77F2">
              <w:t xml:space="preserve"> cases</w:t>
            </w:r>
            <w:r w:rsidR="007A2BE3">
              <w:t>, but</w:t>
            </w:r>
            <w:r w:rsidR="008B77F2">
              <w:t xml:space="preserve"> that</w:t>
            </w:r>
            <w:r w:rsidR="007A2BE3">
              <w:t xml:space="preserve"> needs to be looked at. Looking at what progresses through</w:t>
            </w:r>
            <w:r w:rsidR="008B77F2">
              <w:t xml:space="preserve"> the</w:t>
            </w:r>
            <w:r w:rsidR="007A2BE3">
              <w:t xml:space="preserve"> front door and MASH will be step one. </w:t>
            </w:r>
          </w:p>
          <w:p w14:paraId="557594BF" w14:textId="77777777" w:rsidR="008B77F2" w:rsidRDefault="008B77F2" w:rsidP="000545BB">
            <w:pPr>
              <w:pStyle w:val="ListParagraph"/>
              <w:ind w:left="0"/>
            </w:pPr>
          </w:p>
          <w:p w14:paraId="316B4B4F" w14:textId="384823ED" w:rsidR="007A2BE3" w:rsidRPr="007A2BE3" w:rsidRDefault="002B0691" w:rsidP="000545BB">
            <w:pPr>
              <w:pStyle w:val="ListParagraph"/>
              <w:ind w:left="0"/>
              <w:rPr>
                <w:b/>
                <w:bCs/>
              </w:rPr>
            </w:pPr>
            <w:r>
              <w:t>Abdul Ghiwala</w:t>
            </w:r>
            <w:r w:rsidR="007A2BE3">
              <w:t xml:space="preserve"> noted </w:t>
            </w:r>
            <w:r w:rsidR="008B77F2">
              <w:t xml:space="preserve">the other </w:t>
            </w:r>
            <w:r w:rsidR="007A2BE3">
              <w:t>comp</w:t>
            </w:r>
            <w:r w:rsidR="008B77F2">
              <w:t>romise</w:t>
            </w:r>
            <w:r w:rsidR="007A2BE3">
              <w:t xml:space="preserve"> is</w:t>
            </w:r>
            <w:r w:rsidR="008B77F2">
              <w:t xml:space="preserve"> </w:t>
            </w:r>
            <w:proofErr w:type="gramStart"/>
            <w:r w:rsidR="008B77F2">
              <w:t>that,</w:t>
            </w:r>
            <w:proofErr w:type="gramEnd"/>
            <w:r w:rsidR="007A2BE3">
              <w:t xml:space="preserve"> one point where</w:t>
            </w:r>
            <w:r w:rsidR="008B77F2">
              <w:t xml:space="preserve"> DA data is recorded</w:t>
            </w:r>
            <w:r w:rsidR="007A2BE3">
              <w:t xml:space="preserve"> </w:t>
            </w:r>
            <w:r w:rsidR="008B77F2">
              <w:t>are the</w:t>
            </w:r>
            <w:r w:rsidR="007A2BE3">
              <w:t xml:space="preserve"> stat</w:t>
            </w:r>
            <w:r w:rsidR="008B77F2">
              <w:t>utory</w:t>
            </w:r>
            <w:r w:rsidR="007A2BE3">
              <w:t xml:space="preserve"> returns to</w:t>
            </w:r>
            <w:r w:rsidR="008B77F2">
              <w:t xml:space="preserve"> the</w:t>
            </w:r>
            <w:r w:rsidR="007A2BE3">
              <w:t xml:space="preserve"> DfE, C</w:t>
            </w:r>
            <w:r w:rsidR="008B77F2">
              <w:t xml:space="preserve">hild </w:t>
            </w:r>
            <w:proofErr w:type="gramStart"/>
            <w:r w:rsidR="007A2BE3">
              <w:t>I</w:t>
            </w:r>
            <w:r w:rsidR="008B77F2">
              <w:t>n</w:t>
            </w:r>
            <w:proofErr w:type="gramEnd"/>
            <w:r w:rsidR="008B77F2">
              <w:t xml:space="preserve"> </w:t>
            </w:r>
            <w:r w:rsidR="007A2BE3">
              <w:t>N</w:t>
            </w:r>
            <w:r w:rsidR="008B77F2">
              <w:t>eed</w:t>
            </w:r>
            <w:r w:rsidR="007A2BE3">
              <w:t xml:space="preserve"> Census Data</w:t>
            </w:r>
            <w:r w:rsidR="008B77F2">
              <w:t xml:space="preserve">. Within that there is a requirement to record the </w:t>
            </w:r>
            <w:r w:rsidR="007A2BE3">
              <w:t xml:space="preserve">proportion </w:t>
            </w:r>
            <w:r w:rsidR="008B77F2">
              <w:t xml:space="preserve">of cases </w:t>
            </w:r>
            <w:r w:rsidR="007A2BE3">
              <w:t xml:space="preserve">with DA as factor. Picking that </w:t>
            </w:r>
            <w:r w:rsidR="008B77F2">
              <w:t xml:space="preserve">information </w:t>
            </w:r>
            <w:r w:rsidR="007A2BE3">
              <w:t xml:space="preserve">up from there </w:t>
            </w:r>
            <w:r w:rsidR="008B77F2">
              <w:t>would likely be the</w:t>
            </w:r>
            <w:r w:rsidR="007A2BE3">
              <w:t xml:space="preserve"> easiest way to </w:t>
            </w:r>
            <w:r w:rsidR="008B77F2">
              <w:t xml:space="preserve">do so </w:t>
            </w:r>
            <w:r w:rsidR="007A2BE3">
              <w:t xml:space="preserve">initially before looking </w:t>
            </w:r>
            <w:r w:rsidR="008B77F2">
              <w:t>i</w:t>
            </w:r>
            <w:r w:rsidR="007A2BE3">
              <w:t xml:space="preserve">nto other systems. </w:t>
            </w:r>
            <w:r w:rsidR="007A2BE3">
              <w:rPr>
                <w:b/>
                <w:bCs/>
              </w:rPr>
              <w:t>A</w:t>
            </w:r>
            <w:r w:rsidR="008B77F2">
              <w:rPr>
                <w:b/>
                <w:bCs/>
              </w:rPr>
              <w:t>n a</w:t>
            </w:r>
            <w:r w:rsidR="007A2BE3">
              <w:rPr>
                <w:b/>
                <w:bCs/>
              </w:rPr>
              <w:t>ction</w:t>
            </w:r>
            <w:r w:rsidR="008B77F2">
              <w:rPr>
                <w:b/>
                <w:bCs/>
              </w:rPr>
              <w:t xml:space="preserve"> was given</w:t>
            </w:r>
            <w:r w:rsidR="007A2BE3">
              <w:rPr>
                <w:b/>
                <w:bCs/>
              </w:rPr>
              <w:t xml:space="preserve"> for this to be reviewed</w:t>
            </w:r>
            <w:r w:rsidR="008B77F2">
              <w:rPr>
                <w:b/>
                <w:bCs/>
              </w:rPr>
              <w:t xml:space="preserve"> by Sandra Jackson</w:t>
            </w:r>
            <w:r w:rsidR="007A2BE3">
              <w:rPr>
                <w:b/>
                <w:bCs/>
              </w:rPr>
              <w:t>.</w:t>
            </w:r>
          </w:p>
          <w:p w14:paraId="073EC81B" w14:textId="77777777" w:rsidR="007A2BE3" w:rsidRDefault="007A2BE3" w:rsidP="000545BB">
            <w:pPr>
              <w:pStyle w:val="ListParagraph"/>
              <w:ind w:left="0"/>
            </w:pPr>
          </w:p>
          <w:p w14:paraId="4F1EFCC9" w14:textId="33923F73" w:rsidR="00940745" w:rsidRPr="00940745" w:rsidRDefault="007A2BE3" w:rsidP="000545BB">
            <w:pPr>
              <w:pStyle w:val="ListParagraph"/>
              <w:ind w:left="0"/>
              <w:rPr>
                <w:u w:val="single"/>
              </w:rPr>
            </w:pPr>
            <w:r>
              <w:rPr>
                <w:u w:val="single"/>
              </w:rPr>
              <w:t>WISH</w:t>
            </w:r>
            <w:r w:rsidR="002D708B">
              <w:rPr>
                <w:u w:val="single"/>
              </w:rPr>
              <w:t xml:space="preserve"> Centre</w:t>
            </w:r>
          </w:p>
          <w:p w14:paraId="5F279003" w14:textId="22E91BC9" w:rsidR="00940745" w:rsidRDefault="002B0691" w:rsidP="000545BB">
            <w:pPr>
              <w:pStyle w:val="ListParagraph"/>
              <w:ind w:left="0"/>
            </w:pPr>
            <w:r>
              <w:t>Anna Leicester</w:t>
            </w:r>
            <w:r w:rsidR="007A2BE3">
              <w:t xml:space="preserve"> presented the</w:t>
            </w:r>
            <w:r w:rsidR="002D708B">
              <w:t xml:space="preserve"> WISH Centre</w:t>
            </w:r>
            <w:r w:rsidR="007A2BE3">
              <w:t xml:space="preserve"> report</w:t>
            </w:r>
            <w:r w:rsidR="0039287F">
              <w:t xml:space="preserve"> and confirmed for </w:t>
            </w:r>
            <w:r>
              <w:t>Abdul Ghiwala</w:t>
            </w:r>
            <w:r w:rsidR="00276254">
              <w:t xml:space="preserve"> </w:t>
            </w:r>
            <w:r w:rsidR="0039287F">
              <w:t>that the issue of</w:t>
            </w:r>
            <w:r w:rsidR="00276254">
              <w:t xml:space="preserve"> </w:t>
            </w:r>
            <w:r w:rsidR="0039287F">
              <w:t>A</w:t>
            </w:r>
            <w:r w:rsidR="00276254">
              <w:t>dult</w:t>
            </w:r>
            <w:r w:rsidR="0039287F">
              <w:t>s Social Care</w:t>
            </w:r>
            <w:r w:rsidR="00E26505">
              <w:t xml:space="preserve"> (ASC)</w:t>
            </w:r>
            <w:r w:rsidR="00276254">
              <w:t xml:space="preserve"> rep</w:t>
            </w:r>
            <w:r w:rsidR="0039287F">
              <w:t>resentation</w:t>
            </w:r>
            <w:r w:rsidR="00276254">
              <w:t xml:space="preserve"> at MARRAC</w:t>
            </w:r>
            <w:r w:rsidR="0039287F">
              <w:t xml:space="preserve"> had been raised by</w:t>
            </w:r>
            <w:r w:rsidR="00276254">
              <w:t xml:space="preserve"> </w:t>
            </w:r>
            <w:r>
              <w:t>Melissa McConnell</w:t>
            </w:r>
            <w:r w:rsidR="00276254">
              <w:t xml:space="preserve"> with Nicola Black. </w:t>
            </w:r>
            <w:r>
              <w:t>Anna Leicester</w:t>
            </w:r>
            <w:r w:rsidR="00276254">
              <w:t xml:space="preserve"> has pushed for it as well, </w:t>
            </w:r>
            <w:proofErr w:type="gramStart"/>
            <w:r w:rsidR="00276254">
              <w:t xml:space="preserve">in </w:t>
            </w:r>
            <w:r w:rsidR="0039287F">
              <w:t>light of</w:t>
            </w:r>
            <w:proofErr w:type="gramEnd"/>
            <w:r w:rsidR="0039287F">
              <w:t xml:space="preserve"> the</w:t>
            </w:r>
            <w:r w:rsidR="00276254">
              <w:t xml:space="preserve"> repeat</w:t>
            </w:r>
            <w:r w:rsidR="0039287F">
              <w:t xml:space="preserve"> cases</w:t>
            </w:r>
            <w:r w:rsidR="00276254">
              <w:t xml:space="preserve"> data,</w:t>
            </w:r>
            <w:r w:rsidR="0039287F">
              <w:t xml:space="preserve"> as</w:t>
            </w:r>
            <w:r w:rsidR="00276254">
              <w:t xml:space="preserve"> some are clients</w:t>
            </w:r>
            <w:r w:rsidR="0039287F">
              <w:t xml:space="preserve"> that</w:t>
            </w:r>
            <w:r w:rsidR="00276254">
              <w:t xml:space="preserve"> </w:t>
            </w:r>
            <w:r w:rsidR="0039287F">
              <w:t>have</w:t>
            </w:r>
            <w:r w:rsidR="00276254">
              <w:t xml:space="preserve"> multiple disadvantage</w:t>
            </w:r>
            <w:r w:rsidR="0039287F">
              <w:t>s and</w:t>
            </w:r>
            <w:r w:rsidR="00276254">
              <w:t xml:space="preserve"> need </w:t>
            </w:r>
            <w:r w:rsidR="0039287F">
              <w:t>to be managed</w:t>
            </w:r>
            <w:r w:rsidR="00276254">
              <w:t xml:space="preserve"> at MDT</w:t>
            </w:r>
            <w:r w:rsidR="0039287F">
              <w:t>.</w:t>
            </w:r>
            <w:r w:rsidR="00276254">
              <w:t xml:space="preserve"> </w:t>
            </w:r>
            <w:r w:rsidR="0039287F">
              <w:t>Anna Leicester is pushing for</w:t>
            </w:r>
            <w:r w:rsidR="00276254">
              <w:t xml:space="preserve"> more agencies </w:t>
            </w:r>
            <w:r w:rsidR="0039287F">
              <w:t xml:space="preserve">to be </w:t>
            </w:r>
            <w:r w:rsidR="00276254">
              <w:t xml:space="preserve">round </w:t>
            </w:r>
            <w:r w:rsidR="0039287F">
              <w:t xml:space="preserve">the </w:t>
            </w:r>
            <w:r w:rsidR="00276254">
              <w:t>table at enhanced MDT. Ev</w:t>
            </w:r>
            <w:r w:rsidR="0039287F">
              <w:t>ery</w:t>
            </w:r>
            <w:r w:rsidR="00276254">
              <w:t xml:space="preserve"> case </w:t>
            </w:r>
            <w:r w:rsidR="0039287F">
              <w:t>th</w:t>
            </w:r>
            <w:r w:rsidR="00276254">
              <w:t>at</w:t>
            </w:r>
            <w:r w:rsidR="0039287F">
              <w:t xml:space="preserve"> goes to</w:t>
            </w:r>
            <w:r w:rsidR="00276254">
              <w:t xml:space="preserve"> MARRAC, if </w:t>
            </w:r>
            <w:r w:rsidR="0039287F">
              <w:t xml:space="preserve">the </w:t>
            </w:r>
            <w:r w:rsidR="00276254">
              <w:t>vic</w:t>
            </w:r>
            <w:r w:rsidR="0039287F">
              <w:t>tim is</w:t>
            </w:r>
            <w:r w:rsidR="00276254">
              <w:t xml:space="preserve"> unable to prot</w:t>
            </w:r>
            <w:r w:rsidR="0039287F">
              <w:t>ect</w:t>
            </w:r>
            <w:r w:rsidR="00276254">
              <w:t xml:space="preserve"> </w:t>
            </w:r>
            <w:r w:rsidR="0039287F">
              <w:t>themselves</w:t>
            </w:r>
            <w:r w:rsidR="00276254">
              <w:t xml:space="preserve">, </w:t>
            </w:r>
            <w:r w:rsidR="00E26505">
              <w:t>should</w:t>
            </w:r>
            <w:r w:rsidR="00276254">
              <w:t xml:space="preserve"> </w:t>
            </w:r>
            <w:r w:rsidR="00E26505">
              <w:t>warrant ASC safeguarding</w:t>
            </w:r>
            <w:r w:rsidR="00276254">
              <w:t xml:space="preserve">. </w:t>
            </w:r>
            <w:r>
              <w:t>Abdul Ghiwala</w:t>
            </w:r>
            <w:r w:rsidR="00276254">
              <w:t xml:space="preserve"> will pick</w:t>
            </w:r>
            <w:r w:rsidR="00E26505">
              <w:t xml:space="preserve"> that</w:t>
            </w:r>
            <w:r w:rsidR="00276254">
              <w:t xml:space="preserve"> up outside</w:t>
            </w:r>
            <w:r w:rsidR="00E26505">
              <w:t xml:space="preserve"> this meeting</w:t>
            </w:r>
            <w:r w:rsidR="00276254">
              <w:t>,</w:t>
            </w:r>
            <w:r w:rsidR="00E26505">
              <w:t xml:space="preserve"> the issue has</w:t>
            </w:r>
            <w:r w:rsidR="00276254">
              <w:t xml:space="preserve"> not </w:t>
            </w:r>
            <w:r w:rsidR="00E26505">
              <w:t>been raised at the</w:t>
            </w:r>
            <w:r w:rsidR="00276254">
              <w:t xml:space="preserve"> S</w:t>
            </w:r>
            <w:r w:rsidR="00E26505">
              <w:t xml:space="preserve">afeguarding </w:t>
            </w:r>
            <w:r w:rsidR="00276254">
              <w:t>A</w:t>
            </w:r>
            <w:r w:rsidR="00E26505">
              <w:t xml:space="preserve">dults </w:t>
            </w:r>
            <w:r w:rsidR="00276254">
              <w:t>B</w:t>
            </w:r>
            <w:r w:rsidR="00E26505">
              <w:t>oard</w:t>
            </w:r>
            <w:r w:rsidR="00276254">
              <w:t xml:space="preserve">. </w:t>
            </w:r>
            <w:r>
              <w:t>Abdul Ghiwala</w:t>
            </w:r>
            <w:r w:rsidR="00276254">
              <w:t xml:space="preserve"> </w:t>
            </w:r>
            <w:r w:rsidR="00E26505">
              <w:t xml:space="preserve">asked what was being done regarding the </w:t>
            </w:r>
            <w:r w:rsidR="00276254">
              <w:t>is</w:t>
            </w:r>
            <w:r w:rsidR="00E26505">
              <w:t>s</w:t>
            </w:r>
            <w:r w:rsidR="00276254">
              <w:t xml:space="preserve">ues with </w:t>
            </w:r>
            <w:r w:rsidR="00E26505">
              <w:t xml:space="preserve">delays to the </w:t>
            </w:r>
            <w:r w:rsidR="00276254">
              <w:t>court</w:t>
            </w:r>
            <w:r w:rsidR="00E26505">
              <w:t xml:space="preserve"> process </w:t>
            </w:r>
            <w:proofErr w:type="gramStart"/>
            <w:r w:rsidR="00E26505">
              <w:t>and also</w:t>
            </w:r>
            <w:proofErr w:type="gramEnd"/>
            <w:r w:rsidR="00276254">
              <w:t xml:space="preserve"> </w:t>
            </w:r>
            <w:r w:rsidR="00E26505">
              <w:t>more perpetrators now being</w:t>
            </w:r>
            <w:r w:rsidR="00276254">
              <w:t xml:space="preserve"> managed out in </w:t>
            </w:r>
            <w:r w:rsidR="00E26505">
              <w:t xml:space="preserve">the </w:t>
            </w:r>
            <w:r w:rsidR="00276254">
              <w:t xml:space="preserve">community and </w:t>
            </w:r>
            <w:r w:rsidR="00E26505">
              <w:t xml:space="preserve">the </w:t>
            </w:r>
            <w:r w:rsidR="00276254">
              <w:t>potential risks</w:t>
            </w:r>
            <w:r w:rsidR="00E26505">
              <w:t xml:space="preserve"> and requirements</w:t>
            </w:r>
            <w:r w:rsidR="00276254">
              <w:t>, esp</w:t>
            </w:r>
            <w:r w:rsidR="00E26505">
              <w:t>ecially</w:t>
            </w:r>
            <w:r w:rsidR="00276254">
              <w:t xml:space="preserve"> around DA</w:t>
            </w:r>
            <w:r w:rsidR="00E26505">
              <w:t>;</w:t>
            </w:r>
            <w:r w:rsidR="00276254">
              <w:t xml:space="preserve"> </w:t>
            </w:r>
            <w:r>
              <w:t>Anna Leicester</w:t>
            </w:r>
            <w:r w:rsidR="00276254">
              <w:t xml:space="preserve"> </w:t>
            </w:r>
            <w:r w:rsidR="00E26505">
              <w:t>could update that,</w:t>
            </w:r>
            <w:r w:rsidR="00276254">
              <w:t xml:space="preserve"> in BwD</w:t>
            </w:r>
            <w:r w:rsidR="00E26505">
              <w:t xml:space="preserve">, WISH have a close relationship with Probation and liaise </w:t>
            </w:r>
            <w:r w:rsidR="00276254">
              <w:t>when release dates</w:t>
            </w:r>
            <w:r w:rsidR="00E26505">
              <w:t xml:space="preserve"> are</w:t>
            </w:r>
            <w:r w:rsidR="00276254">
              <w:t xml:space="preserve"> coming up</w:t>
            </w:r>
            <w:r w:rsidR="00E26505">
              <w:t>. WISH Centre staff are</w:t>
            </w:r>
            <w:r w:rsidR="00276254">
              <w:t xml:space="preserve"> often asked whether</w:t>
            </w:r>
            <w:r w:rsidR="00E26505">
              <w:t xml:space="preserve"> clients are</w:t>
            </w:r>
            <w:r w:rsidR="00276254">
              <w:t xml:space="preserve"> </w:t>
            </w:r>
            <w:proofErr w:type="gramStart"/>
            <w:r w:rsidR="00276254">
              <w:t>complying</w:t>
            </w:r>
            <w:proofErr w:type="gramEnd"/>
            <w:r w:rsidR="00276254">
              <w:t xml:space="preserve"> and </w:t>
            </w:r>
            <w:r w:rsidR="00E26505">
              <w:t xml:space="preserve">staff </w:t>
            </w:r>
            <w:r w:rsidR="00276254">
              <w:t>attend prof</w:t>
            </w:r>
            <w:r w:rsidR="00E26505">
              <w:t>essional</w:t>
            </w:r>
            <w:r w:rsidR="00276254">
              <w:t>s</w:t>
            </w:r>
            <w:r w:rsidR="00E26505">
              <w:t>’</w:t>
            </w:r>
            <w:r w:rsidR="00276254">
              <w:t xml:space="preserve"> meetings</w:t>
            </w:r>
            <w:r w:rsidR="00C74B27">
              <w:t>,</w:t>
            </w:r>
            <w:r w:rsidR="00276254">
              <w:t xml:space="preserve"> so release</w:t>
            </w:r>
            <w:r w:rsidR="00C74B27">
              <w:t xml:space="preserve"> </w:t>
            </w:r>
            <w:r w:rsidR="00276254">
              <w:t>dat</w:t>
            </w:r>
            <w:r w:rsidR="00C74B27">
              <w:t>e</w:t>
            </w:r>
            <w:r w:rsidR="00276254">
              <w:t xml:space="preserve">s </w:t>
            </w:r>
            <w:r w:rsidR="00C74B27">
              <w:t>are obtained from those</w:t>
            </w:r>
            <w:r w:rsidR="00276254">
              <w:t>. T</w:t>
            </w:r>
            <w:r w:rsidR="00C74B27">
              <w:t>he t</w:t>
            </w:r>
            <w:r w:rsidR="00276254">
              <w:t>rial process is long</w:t>
            </w:r>
            <w:r w:rsidR="00C74B27">
              <w:t xml:space="preserve"> and traumatising for</w:t>
            </w:r>
            <w:r w:rsidR="00276254">
              <w:t xml:space="preserve"> vic</w:t>
            </w:r>
            <w:r w:rsidR="00C74B27">
              <w:t>tim</w:t>
            </w:r>
            <w:r w:rsidR="00276254">
              <w:t xml:space="preserve">s, </w:t>
            </w:r>
            <w:r w:rsidR="00C74B27">
              <w:t xml:space="preserve">therefore it is </w:t>
            </w:r>
            <w:r w:rsidR="00276254">
              <w:t xml:space="preserve">no surprise </w:t>
            </w:r>
            <w:r w:rsidR="00504B66">
              <w:t>that victims are lost to the service.</w:t>
            </w:r>
          </w:p>
          <w:p w14:paraId="7149ACBE" w14:textId="77777777" w:rsidR="00276254" w:rsidRDefault="00276254" w:rsidP="000545BB">
            <w:pPr>
              <w:pStyle w:val="ListParagraph"/>
              <w:ind w:left="0"/>
            </w:pPr>
          </w:p>
          <w:p w14:paraId="04565CBF" w14:textId="0C13B7C9" w:rsidR="00B650D1" w:rsidRDefault="002B0691" w:rsidP="000545BB">
            <w:pPr>
              <w:pStyle w:val="ListParagraph"/>
              <w:ind w:left="0"/>
            </w:pPr>
            <w:r>
              <w:t>Abdul Ghiwala</w:t>
            </w:r>
            <w:r w:rsidR="00276254">
              <w:t xml:space="preserve"> request </w:t>
            </w:r>
            <w:r w:rsidR="00504B66">
              <w:t>that</w:t>
            </w:r>
            <w:r w:rsidR="00276254">
              <w:t xml:space="preserve"> reports </w:t>
            </w:r>
            <w:r w:rsidR="00504B66">
              <w:t>are</w:t>
            </w:r>
            <w:r w:rsidR="00276254">
              <w:t xml:space="preserve"> returned by prof</w:t>
            </w:r>
            <w:r w:rsidR="00504B66">
              <w:t>essional</w:t>
            </w:r>
            <w:r w:rsidR="00276254">
              <w:t xml:space="preserve">s for future meetings </w:t>
            </w:r>
            <w:r w:rsidR="00504B66">
              <w:t>There were d</w:t>
            </w:r>
            <w:r w:rsidR="000C3D4D">
              <w:t>iscussion</w:t>
            </w:r>
            <w:r w:rsidR="00504B66">
              <w:t>s</w:t>
            </w:r>
            <w:r w:rsidR="000C3D4D">
              <w:t xml:space="preserve"> around what could be covered for MARRAC from </w:t>
            </w:r>
            <w:r w:rsidR="00504B66">
              <w:t xml:space="preserve">a </w:t>
            </w:r>
            <w:r w:rsidR="000C3D4D">
              <w:t>C</w:t>
            </w:r>
            <w:r w:rsidR="00504B66">
              <w:t xml:space="preserve">ommunity </w:t>
            </w:r>
            <w:r w:rsidR="000C3D4D">
              <w:t>S</w:t>
            </w:r>
            <w:r w:rsidR="00504B66">
              <w:t xml:space="preserve">afety </w:t>
            </w:r>
            <w:r w:rsidR="000C3D4D">
              <w:t>P</w:t>
            </w:r>
            <w:r w:rsidR="00504B66">
              <w:t>artnership (CSP)</w:t>
            </w:r>
            <w:r w:rsidR="000C3D4D">
              <w:t xml:space="preserve"> </w:t>
            </w:r>
            <w:r w:rsidR="00504B66">
              <w:t>point of view</w:t>
            </w:r>
            <w:r w:rsidR="000C3D4D">
              <w:t xml:space="preserve"> as an example</w:t>
            </w:r>
            <w:r w:rsidR="00504B66">
              <w:t>, as each organisation involved covers a different section of the process</w:t>
            </w:r>
            <w:r w:rsidR="000C3D4D">
              <w:t xml:space="preserve">. </w:t>
            </w:r>
            <w:r w:rsidR="00504B66">
              <w:t>There was also d</w:t>
            </w:r>
            <w:r w:rsidR="000C3D4D">
              <w:t>iscussion around running MARRAC, the cost</w:t>
            </w:r>
            <w:r w:rsidR="00504B66">
              <w:t xml:space="preserve"> and </w:t>
            </w:r>
            <w:r w:rsidR="000C3D4D">
              <w:t>BwD CSP foot</w:t>
            </w:r>
            <w:r w:rsidR="00504B66">
              <w:t>ing</w:t>
            </w:r>
            <w:r w:rsidR="000C3D4D">
              <w:t xml:space="preserve"> the bill. </w:t>
            </w:r>
            <w:r w:rsidR="00504B66">
              <w:t>In o</w:t>
            </w:r>
            <w:r w:rsidR="000C3D4D">
              <w:t>ther</w:t>
            </w:r>
            <w:r w:rsidR="00504B66">
              <w:t xml:space="preserve"> Local Authority</w:t>
            </w:r>
            <w:r w:rsidR="000C3D4D">
              <w:t xml:space="preserve"> areas </w:t>
            </w:r>
            <w:r w:rsidR="00504B66">
              <w:t xml:space="preserve">MARRAC </w:t>
            </w:r>
            <w:r w:rsidR="000C3D4D">
              <w:t xml:space="preserve">is police led. </w:t>
            </w:r>
            <w:r>
              <w:t>Abdul Ghiwala</w:t>
            </w:r>
            <w:r w:rsidR="000C3D4D">
              <w:t xml:space="preserve"> noted the pros and cons of either system </w:t>
            </w:r>
            <w:r w:rsidR="00BC4D31">
              <w:t>would</w:t>
            </w:r>
            <w:r w:rsidR="000C3D4D">
              <w:t xml:space="preserve"> ha</w:t>
            </w:r>
            <w:r w:rsidR="00504B66">
              <w:t>v</w:t>
            </w:r>
            <w:r w:rsidR="000C3D4D">
              <w:t>e t</w:t>
            </w:r>
            <w:r w:rsidR="00504B66">
              <w:t>o</w:t>
            </w:r>
            <w:r w:rsidR="000C3D4D">
              <w:t xml:space="preserve"> go to </w:t>
            </w:r>
            <w:r w:rsidR="00504B66">
              <w:t xml:space="preserve">the </w:t>
            </w:r>
            <w:r w:rsidR="000C3D4D">
              <w:t>S</w:t>
            </w:r>
            <w:r w:rsidR="00504B66">
              <w:t xml:space="preserve">afeguarding </w:t>
            </w:r>
            <w:r w:rsidR="000C3D4D">
              <w:t>A</w:t>
            </w:r>
            <w:r w:rsidR="00504B66">
              <w:t xml:space="preserve">dults </w:t>
            </w:r>
            <w:r w:rsidR="000C3D4D">
              <w:t>B</w:t>
            </w:r>
            <w:r w:rsidR="00504B66">
              <w:t>oard</w:t>
            </w:r>
            <w:r w:rsidR="000C3D4D">
              <w:t xml:space="preserve">. </w:t>
            </w:r>
            <w:r w:rsidR="00B650D1">
              <w:t>The</w:t>
            </w:r>
            <w:r w:rsidR="000C3D4D">
              <w:t xml:space="preserve"> BwD specific model </w:t>
            </w:r>
            <w:r w:rsidR="00B650D1">
              <w:t xml:space="preserve">was originally put in place </w:t>
            </w:r>
            <w:r w:rsidR="000C3D4D">
              <w:t>as</w:t>
            </w:r>
            <w:r w:rsidR="00B650D1">
              <w:t xml:space="preserve"> it was</w:t>
            </w:r>
            <w:r w:rsidR="000C3D4D">
              <w:t xml:space="preserve"> felt</w:t>
            </w:r>
            <w:r w:rsidR="00B650D1">
              <w:t xml:space="preserve"> that the MARRAC</w:t>
            </w:r>
            <w:r w:rsidR="000C3D4D">
              <w:t xml:space="preserve"> </w:t>
            </w:r>
            <w:r w:rsidR="00B650D1">
              <w:t>p</w:t>
            </w:r>
            <w:r w:rsidR="000C3D4D">
              <w:t>rocess</w:t>
            </w:r>
            <w:r w:rsidR="00B650D1">
              <w:t xml:space="preserve"> was</w:t>
            </w:r>
            <w:r w:rsidR="000C3D4D">
              <w:t xml:space="preserve"> taking too long. </w:t>
            </w:r>
            <w:r>
              <w:t>Lisa Craddock</w:t>
            </w:r>
            <w:r w:rsidR="000C3D4D">
              <w:t xml:space="preserve"> noted </w:t>
            </w:r>
            <w:r w:rsidR="00B650D1">
              <w:t xml:space="preserve">the VGU always </w:t>
            </w:r>
            <w:r w:rsidR="000C3D4D">
              <w:t>felt</w:t>
            </w:r>
            <w:r w:rsidR="00B650D1">
              <w:t xml:space="preserve"> the MARRAC process would be</w:t>
            </w:r>
            <w:r w:rsidR="000C3D4D">
              <w:t xml:space="preserve"> encompassed within</w:t>
            </w:r>
            <w:r w:rsidR="00B650D1">
              <w:t xml:space="preserve"> their </w:t>
            </w:r>
            <w:proofErr w:type="gramStart"/>
            <w:r w:rsidR="00B650D1">
              <w:t>model</w:t>
            </w:r>
            <w:proofErr w:type="gramEnd"/>
            <w:r w:rsidR="00B650D1">
              <w:t xml:space="preserve"> and the</w:t>
            </w:r>
            <w:r w:rsidR="000C3D4D">
              <w:t xml:space="preserve"> plan is</w:t>
            </w:r>
            <w:r w:rsidR="00B650D1">
              <w:t xml:space="preserve"> still</w:t>
            </w:r>
            <w:r w:rsidR="000C3D4D">
              <w:t xml:space="preserve"> to take </w:t>
            </w:r>
            <w:r w:rsidR="00B650D1">
              <w:t xml:space="preserve">MARRAC </w:t>
            </w:r>
            <w:r w:rsidR="000C3D4D">
              <w:t>back under</w:t>
            </w:r>
            <w:r w:rsidR="00B650D1">
              <w:t xml:space="preserve"> the VGU</w:t>
            </w:r>
            <w:r w:rsidR="000C3D4D">
              <w:t xml:space="preserve"> next year. </w:t>
            </w:r>
            <w:r w:rsidR="00B650D1">
              <w:t xml:space="preserve">Abdul Ghiwala noted that would </w:t>
            </w:r>
            <w:r w:rsidR="000C3D4D">
              <w:t>need to go to</w:t>
            </w:r>
            <w:r w:rsidR="00B650D1">
              <w:t xml:space="preserve"> the</w:t>
            </w:r>
            <w:r w:rsidR="000C3D4D">
              <w:t xml:space="preserve"> S</w:t>
            </w:r>
            <w:r w:rsidR="00B650D1">
              <w:t xml:space="preserve">afeguarding </w:t>
            </w:r>
            <w:r w:rsidR="000C3D4D">
              <w:t>A</w:t>
            </w:r>
            <w:r w:rsidR="00B650D1">
              <w:t xml:space="preserve">dults </w:t>
            </w:r>
            <w:r w:rsidR="000C3D4D">
              <w:t>B</w:t>
            </w:r>
            <w:r w:rsidR="00B650D1">
              <w:t>oard as that is where the BwD model was agreed</w:t>
            </w:r>
            <w:r w:rsidR="00BF77CF">
              <w:t>.</w:t>
            </w:r>
            <w:r w:rsidR="00354442">
              <w:t xml:space="preserve"> There was a wider discussion around this and the alignment with the other pan-Lancs Local Authority areas.</w:t>
            </w:r>
            <w:r w:rsidR="000C3D4D">
              <w:t xml:space="preserve"> </w:t>
            </w:r>
          </w:p>
          <w:p w14:paraId="68679DD8" w14:textId="77777777" w:rsidR="00B650D1" w:rsidRDefault="00B650D1" w:rsidP="000545BB">
            <w:pPr>
              <w:pStyle w:val="ListParagraph"/>
              <w:ind w:left="0"/>
            </w:pPr>
          </w:p>
          <w:p w14:paraId="65F70093" w14:textId="26A8B2E1" w:rsidR="007A2BE3" w:rsidRPr="000C3D4D" w:rsidRDefault="002B0691" w:rsidP="006A3C70">
            <w:pPr>
              <w:pStyle w:val="ListParagraph"/>
              <w:ind w:left="0"/>
              <w:rPr>
                <w:b/>
                <w:bCs/>
              </w:rPr>
            </w:pPr>
            <w:r>
              <w:t>Abdul Ghiwala</w:t>
            </w:r>
            <w:r w:rsidR="000C3D4D">
              <w:t xml:space="preserve"> noted</w:t>
            </w:r>
            <w:r w:rsidR="00354442">
              <w:t xml:space="preserve"> the</w:t>
            </w:r>
            <w:r w:rsidR="000C3D4D">
              <w:t xml:space="preserve"> </w:t>
            </w:r>
            <w:r w:rsidR="007D0540">
              <w:t>Police</w:t>
            </w:r>
            <w:r w:rsidR="000C3D4D">
              <w:t xml:space="preserve"> rep</w:t>
            </w:r>
            <w:r w:rsidR="00354442">
              <w:t>ort</w:t>
            </w:r>
            <w:r w:rsidR="000C3D4D">
              <w:t xml:space="preserve"> mentions</w:t>
            </w:r>
            <w:r w:rsidR="00354442">
              <w:t xml:space="preserve"> the</w:t>
            </w:r>
            <w:r w:rsidR="000C3D4D">
              <w:t xml:space="preserve"> </w:t>
            </w:r>
            <w:r w:rsidR="006D5C79">
              <w:t>“</w:t>
            </w:r>
            <w:r w:rsidR="00C63C43">
              <w:t>3 MEs</w:t>
            </w:r>
            <w:r w:rsidR="006D5C79">
              <w:t>”</w:t>
            </w:r>
            <w:r w:rsidR="000C3D4D">
              <w:t xml:space="preserve"> model, </w:t>
            </w:r>
            <w:r>
              <w:t>Anna Leicester</w:t>
            </w:r>
            <w:r w:rsidR="000C3D4D">
              <w:t>’s rep</w:t>
            </w:r>
            <w:r w:rsidR="006D5C79">
              <w:t>ort</w:t>
            </w:r>
            <w:r w:rsidR="000C3D4D">
              <w:t xml:space="preserve"> picks up </w:t>
            </w:r>
            <w:r w:rsidR="006D5C79">
              <w:t xml:space="preserve">on </w:t>
            </w:r>
            <w:r w:rsidR="000C3D4D">
              <w:t xml:space="preserve">challenges with </w:t>
            </w:r>
            <w:r w:rsidR="006D5C79">
              <w:t>perpetrators and</w:t>
            </w:r>
            <w:r w:rsidR="000C3D4D">
              <w:t>, similar</w:t>
            </w:r>
            <w:r w:rsidR="006D5C79">
              <w:t>ly,</w:t>
            </w:r>
            <w:r w:rsidR="000C3D4D">
              <w:t xml:space="preserve"> </w:t>
            </w:r>
            <w:r w:rsidR="006D5C79">
              <w:t xml:space="preserve">the </w:t>
            </w:r>
            <w:r w:rsidR="000C3D4D">
              <w:t>C</w:t>
            </w:r>
            <w:r>
              <w:t>SC</w:t>
            </w:r>
            <w:r w:rsidR="000C3D4D">
              <w:t xml:space="preserve"> </w:t>
            </w:r>
            <w:r w:rsidR="006D5C79">
              <w:t xml:space="preserve">report talks about the </w:t>
            </w:r>
            <w:r w:rsidR="000C3D4D">
              <w:t>challenges</w:t>
            </w:r>
            <w:r w:rsidR="006D5C79">
              <w:t xml:space="preserve"> and</w:t>
            </w:r>
            <w:r w:rsidR="000C3D4D">
              <w:t xml:space="preserve"> imp</w:t>
            </w:r>
            <w:r w:rsidR="006D5C79">
              <w:t>rovements</w:t>
            </w:r>
            <w:r w:rsidR="000C3D4D">
              <w:t xml:space="preserve"> in </w:t>
            </w:r>
            <w:r w:rsidR="006D5C79">
              <w:t>holding</w:t>
            </w:r>
            <w:r w:rsidR="000C3D4D">
              <w:t xml:space="preserve"> </w:t>
            </w:r>
            <w:r w:rsidR="006D5C79">
              <w:t>perpetrators</w:t>
            </w:r>
            <w:r w:rsidR="000C3D4D">
              <w:t xml:space="preserve"> to acc</w:t>
            </w:r>
            <w:r w:rsidR="006D5C79">
              <w:t>ount</w:t>
            </w:r>
            <w:r w:rsidR="000C3D4D">
              <w:t xml:space="preserve">. </w:t>
            </w:r>
            <w:r w:rsidR="006A3C70">
              <w:t xml:space="preserve">In </w:t>
            </w:r>
            <w:r w:rsidR="000C3D4D">
              <w:t xml:space="preserve">BwD </w:t>
            </w:r>
            <w:r w:rsidR="006A3C70">
              <w:t>the</w:t>
            </w:r>
            <w:r w:rsidR="000C3D4D">
              <w:t xml:space="preserve"> DA Practice Guidance</w:t>
            </w:r>
            <w:r w:rsidR="006A3C70">
              <w:t xml:space="preserve"> has been developed</w:t>
            </w:r>
            <w:r w:rsidR="000C3D4D">
              <w:t xml:space="preserve">, </w:t>
            </w:r>
            <w:r w:rsidR="006A3C70">
              <w:t>however there is</w:t>
            </w:r>
            <w:r w:rsidR="000C3D4D">
              <w:t xml:space="preserve"> no reference in</w:t>
            </w:r>
            <w:r w:rsidR="006A3C70">
              <w:t xml:space="preserve"> these</w:t>
            </w:r>
            <w:r w:rsidR="000C3D4D">
              <w:t xml:space="preserve"> </w:t>
            </w:r>
            <w:r w:rsidR="000C3D4D">
              <w:lastRenderedPageBreak/>
              <w:t>reports</w:t>
            </w:r>
            <w:r w:rsidR="006A3C70">
              <w:t xml:space="preserve"> as</w:t>
            </w:r>
            <w:r w:rsidR="000C3D4D">
              <w:t xml:space="preserve"> to how that was being implemented across workforces. A</w:t>
            </w:r>
            <w:r w:rsidR="006A3C70">
              <w:t>bdul Ghiwala a</w:t>
            </w:r>
            <w:r w:rsidR="000C3D4D">
              <w:t>sked for partners to reference th</w:t>
            </w:r>
            <w:r w:rsidR="006A3C70">
              <w:t>e DA Practice Guidance</w:t>
            </w:r>
            <w:r w:rsidR="000C3D4D">
              <w:t xml:space="preserve"> in future reports. </w:t>
            </w:r>
            <w:r w:rsidR="000C3D4D">
              <w:rPr>
                <w:b/>
                <w:bCs/>
              </w:rPr>
              <w:t>Mike</w:t>
            </w:r>
            <w:r w:rsidR="006A3C70">
              <w:rPr>
                <w:b/>
                <w:bCs/>
              </w:rPr>
              <w:t xml:space="preserve"> Houghton</w:t>
            </w:r>
            <w:r w:rsidR="000C3D4D">
              <w:rPr>
                <w:b/>
                <w:bCs/>
              </w:rPr>
              <w:t xml:space="preserve"> and Abdul </w:t>
            </w:r>
            <w:r w:rsidR="006A3C70">
              <w:rPr>
                <w:b/>
                <w:bCs/>
              </w:rPr>
              <w:t>Ghiwala will look to</w:t>
            </w:r>
            <w:r w:rsidR="000C3D4D">
              <w:rPr>
                <w:b/>
                <w:bCs/>
              </w:rPr>
              <w:t xml:space="preserve"> amend</w:t>
            </w:r>
            <w:r w:rsidR="006A3C70">
              <w:rPr>
                <w:b/>
                <w:bCs/>
              </w:rPr>
              <w:t xml:space="preserve"> the</w:t>
            </w:r>
            <w:r w:rsidR="000C3D4D">
              <w:rPr>
                <w:b/>
                <w:bCs/>
              </w:rPr>
              <w:t xml:space="preserve"> </w:t>
            </w:r>
            <w:proofErr w:type="gramStart"/>
            <w:r w:rsidR="000C3D4D">
              <w:rPr>
                <w:b/>
                <w:bCs/>
              </w:rPr>
              <w:t>form</w:t>
            </w:r>
            <w:proofErr w:type="gramEnd"/>
            <w:r w:rsidR="006A3C70">
              <w:rPr>
                <w:b/>
                <w:bCs/>
              </w:rPr>
              <w:t xml:space="preserve"> and p</w:t>
            </w:r>
            <w:r w:rsidR="000C3D4D">
              <w:rPr>
                <w:b/>
                <w:bCs/>
              </w:rPr>
              <w:t>artners</w:t>
            </w:r>
            <w:r w:rsidR="006A3C70">
              <w:rPr>
                <w:b/>
                <w:bCs/>
              </w:rPr>
              <w:t xml:space="preserve"> are</w:t>
            </w:r>
            <w:r w:rsidR="000C3D4D">
              <w:rPr>
                <w:b/>
                <w:bCs/>
              </w:rPr>
              <w:t xml:space="preserve"> to follow</w:t>
            </w:r>
            <w:r w:rsidR="006A3C70">
              <w:rPr>
                <w:b/>
                <w:bCs/>
              </w:rPr>
              <w:t xml:space="preserve"> the</w:t>
            </w:r>
            <w:r w:rsidR="000C3D4D">
              <w:rPr>
                <w:b/>
                <w:bCs/>
              </w:rPr>
              <w:t xml:space="preserve"> guidance on </w:t>
            </w:r>
            <w:r w:rsidR="006A3C70">
              <w:rPr>
                <w:b/>
                <w:bCs/>
              </w:rPr>
              <w:t xml:space="preserve">the </w:t>
            </w:r>
            <w:r w:rsidR="000C3D4D">
              <w:rPr>
                <w:b/>
                <w:bCs/>
              </w:rPr>
              <w:t>form.</w:t>
            </w:r>
          </w:p>
        </w:tc>
      </w:tr>
      <w:tr w:rsidR="00820F99" w14:paraId="51492C9A" w14:textId="77777777" w:rsidTr="00820F99">
        <w:trPr>
          <w:trHeight w:val="241"/>
        </w:trPr>
        <w:tc>
          <w:tcPr>
            <w:tcW w:w="473" w:type="dxa"/>
            <w:tcBorders>
              <w:top w:val="single" w:sz="4" w:space="0" w:color="000000"/>
            </w:tcBorders>
            <w:shd w:val="clear" w:color="auto" w:fill="E8E8E8" w:themeFill="background2"/>
          </w:tcPr>
          <w:p w14:paraId="6F26CD04" w14:textId="4DAE8782" w:rsidR="00820F99" w:rsidRPr="00B50E90" w:rsidRDefault="00820F99" w:rsidP="000545BB">
            <w:pPr>
              <w:pStyle w:val="ListParagraph"/>
              <w:ind w:left="0"/>
            </w:pPr>
            <w:r>
              <w:lastRenderedPageBreak/>
              <w:t>4</w:t>
            </w:r>
          </w:p>
        </w:tc>
        <w:tc>
          <w:tcPr>
            <w:tcW w:w="8548" w:type="dxa"/>
            <w:tcBorders>
              <w:top w:val="single" w:sz="4" w:space="0" w:color="000000"/>
            </w:tcBorders>
            <w:shd w:val="clear" w:color="auto" w:fill="E8E8E8" w:themeFill="background2"/>
          </w:tcPr>
          <w:p w14:paraId="3E94107C" w14:textId="116513FD" w:rsidR="00820F99" w:rsidRPr="0060765B" w:rsidRDefault="004E4643" w:rsidP="000545BB">
            <w:pPr>
              <w:pStyle w:val="ListParagraph"/>
              <w:ind w:left="0"/>
            </w:pPr>
            <w:r w:rsidRPr="00C43F73">
              <w:rPr>
                <w:b/>
                <w:bCs/>
              </w:rPr>
              <w:t>DA Strategy</w:t>
            </w:r>
          </w:p>
        </w:tc>
      </w:tr>
      <w:tr w:rsidR="00276DDF" w14:paraId="3E4D1A76" w14:textId="77777777" w:rsidTr="000545BB">
        <w:trPr>
          <w:trHeight w:val="624"/>
        </w:trPr>
        <w:tc>
          <w:tcPr>
            <w:tcW w:w="473" w:type="dxa"/>
            <w:tcBorders>
              <w:top w:val="single" w:sz="4" w:space="0" w:color="000000"/>
            </w:tcBorders>
          </w:tcPr>
          <w:p w14:paraId="7B04AD4F" w14:textId="77777777" w:rsidR="00276DDF" w:rsidRPr="00B50E90" w:rsidRDefault="00276DDF" w:rsidP="000545BB">
            <w:pPr>
              <w:pStyle w:val="ListParagraph"/>
              <w:ind w:left="0"/>
            </w:pPr>
          </w:p>
        </w:tc>
        <w:tc>
          <w:tcPr>
            <w:tcW w:w="8548" w:type="dxa"/>
            <w:tcBorders>
              <w:top w:val="single" w:sz="4" w:space="0" w:color="000000"/>
            </w:tcBorders>
          </w:tcPr>
          <w:p w14:paraId="7D79A21C" w14:textId="139DB458" w:rsidR="00276DDF" w:rsidRPr="00172705" w:rsidRDefault="002B0691" w:rsidP="000545BB">
            <w:pPr>
              <w:pStyle w:val="ListParagraph"/>
              <w:ind w:left="0"/>
              <w:rPr>
                <w:b/>
                <w:bCs/>
              </w:rPr>
            </w:pPr>
            <w:r>
              <w:t>Andrea Rigby will be going</w:t>
            </w:r>
            <w:r w:rsidR="000C3D4D">
              <w:t xml:space="preserve"> through</w:t>
            </w:r>
            <w:r>
              <w:t xml:space="preserve"> the strategy</w:t>
            </w:r>
            <w:r w:rsidR="000C3D4D">
              <w:t xml:space="preserve"> to </w:t>
            </w:r>
            <w:r>
              <w:t xml:space="preserve">review </w:t>
            </w:r>
            <w:r w:rsidR="000C3D4D">
              <w:t>amend and</w:t>
            </w:r>
            <w:r>
              <w:t xml:space="preserve"> it</w:t>
            </w:r>
            <w:r w:rsidR="000C3D4D">
              <w:t xml:space="preserve"> will</w:t>
            </w:r>
            <w:r>
              <w:t xml:space="preserve"> then</w:t>
            </w:r>
            <w:r w:rsidR="000C3D4D">
              <w:t xml:space="preserve"> be shared </w:t>
            </w:r>
            <w:r>
              <w:t>with the</w:t>
            </w:r>
            <w:r w:rsidR="000C3D4D">
              <w:t xml:space="preserve"> DA Board. </w:t>
            </w:r>
            <w:r>
              <w:t>Abdul Ghiwala</w:t>
            </w:r>
            <w:r w:rsidR="00172705">
              <w:t xml:space="preserve"> noted</w:t>
            </w:r>
            <w:r>
              <w:t>,</w:t>
            </w:r>
            <w:r w:rsidR="00172705">
              <w:t xml:space="preserve"> for </w:t>
            </w:r>
            <w:r>
              <w:t xml:space="preserve">several meetings of both </w:t>
            </w:r>
            <w:r w:rsidR="00172705">
              <w:t>this group and</w:t>
            </w:r>
            <w:r>
              <w:t xml:space="preserve"> the</w:t>
            </w:r>
            <w:r w:rsidR="00172705">
              <w:t xml:space="preserve"> DA Board, </w:t>
            </w:r>
            <w:r>
              <w:t>the update has just been that the strategy was</w:t>
            </w:r>
            <w:r w:rsidR="00172705">
              <w:t xml:space="preserve"> ‘in draft’ or ‘with </w:t>
            </w:r>
            <w:r>
              <w:t>Andrea Rigby</w:t>
            </w:r>
            <w:r w:rsidR="00172705">
              <w:t xml:space="preserve"> for final </w:t>
            </w:r>
            <w:proofErr w:type="gramStart"/>
            <w:r w:rsidR="00172705">
              <w:t>comments’</w:t>
            </w:r>
            <w:proofErr w:type="gramEnd"/>
            <w:r w:rsidR="00C43F73">
              <w:t xml:space="preserve"> and</w:t>
            </w:r>
            <w:r w:rsidR="00172705">
              <w:t xml:space="preserve"> a draft</w:t>
            </w:r>
            <w:r w:rsidR="00C43F73">
              <w:t xml:space="preserve"> has never been presented to either group</w:t>
            </w:r>
            <w:r w:rsidR="00172705">
              <w:t xml:space="preserve">. </w:t>
            </w:r>
            <w:r w:rsidR="00C43F73">
              <w:t>This group’s members n</w:t>
            </w:r>
            <w:r w:rsidR="00172705">
              <w:t xml:space="preserve">eed to look at the children’s strategy </w:t>
            </w:r>
            <w:r w:rsidR="00C43F73">
              <w:t>within the DA strategy</w:t>
            </w:r>
            <w:r w:rsidR="00172705">
              <w:t xml:space="preserve">, </w:t>
            </w:r>
            <w:r w:rsidR="00C43F73">
              <w:t>to</w:t>
            </w:r>
            <w:r w:rsidR="00172705">
              <w:t xml:space="preserve"> ensure</w:t>
            </w:r>
            <w:r w:rsidR="00C43F73">
              <w:t xml:space="preserve"> that it</w:t>
            </w:r>
            <w:r w:rsidR="00172705">
              <w:t xml:space="preserve"> aligns with </w:t>
            </w:r>
            <w:r w:rsidR="00C43F73">
              <w:t>the subgroup’s</w:t>
            </w:r>
            <w:r w:rsidR="00172705">
              <w:t xml:space="preserve"> work and help to drive that. </w:t>
            </w:r>
            <w:r>
              <w:rPr>
                <w:b/>
                <w:bCs/>
              </w:rPr>
              <w:t>Andrea Rigby</w:t>
            </w:r>
            <w:r w:rsidR="00172705">
              <w:rPr>
                <w:b/>
                <w:bCs/>
              </w:rPr>
              <w:t xml:space="preserve"> will share </w:t>
            </w:r>
            <w:r w:rsidR="00E646E8">
              <w:rPr>
                <w:b/>
                <w:bCs/>
              </w:rPr>
              <w:t xml:space="preserve">the strategy </w:t>
            </w:r>
            <w:r w:rsidR="00172705">
              <w:rPr>
                <w:b/>
                <w:bCs/>
              </w:rPr>
              <w:t xml:space="preserve">once </w:t>
            </w:r>
            <w:r w:rsidR="00E646E8">
              <w:rPr>
                <w:b/>
                <w:bCs/>
              </w:rPr>
              <w:t xml:space="preserve">it has been </w:t>
            </w:r>
            <w:r w:rsidR="00172705">
              <w:rPr>
                <w:b/>
                <w:bCs/>
              </w:rPr>
              <w:t>amended</w:t>
            </w:r>
            <w:r w:rsidR="00E646E8">
              <w:rPr>
                <w:b/>
                <w:bCs/>
              </w:rPr>
              <w:t xml:space="preserve"> and </w:t>
            </w:r>
            <w:r w:rsidR="00172705">
              <w:rPr>
                <w:b/>
                <w:bCs/>
              </w:rPr>
              <w:t xml:space="preserve">checks </w:t>
            </w:r>
            <w:r w:rsidR="00E646E8">
              <w:rPr>
                <w:b/>
                <w:bCs/>
              </w:rPr>
              <w:t>completed</w:t>
            </w:r>
            <w:r w:rsidR="00172705">
              <w:rPr>
                <w:b/>
                <w:bCs/>
              </w:rPr>
              <w:t xml:space="preserve">, within </w:t>
            </w:r>
            <w:r w:rsidR="00E646E8">
              <w:rPr>
                <w:b/>
                <w:bCs/>
              </w:rPr>
              <w:t>the next two</w:t>
            </w:r>
            <w:r w:rsidR="00172705">
              <w:rPr>
                <w:b/>
                <w:bCs/>
              </w:rPr>
              <w:t xml:space="preserve"> weeks, to circulate to subgroup for comments and observations</w:t>
            </w:r>
            <w:r w:rsidR="00E646E8">
              <w:rPr>
                <w:b/>
                <w:bCs/>
              </w:rPr>
              <w:t xml:space="preserve"> to be returned by the December DA Board.</w:t>
            </w:r>
          </w:p>
        </w:tc>
      </w:tr>
      <w:tr w:rsidR="00276DDF" w14:paraId="4CCAC97C" w14:textId="77777777" w:rsidTr="000545BB">
        <w:trPr>
          <w:trHeight w:val="300"/>
        </w:trPr>
        <w:tc>
          <w:tcPr>
            <w:tcW w:w="473" w:type="dxa"/>
            <w:tcBorders>
              <w:bottom w:val="single" w:sz="4" w:space="0" w:color="000000"/>
            </w:tcBorders>
            <w:shd w:val="clear" w:color="auto" w:fill="E8E8E8" w:themeFill="background2"/>
          </w:tcPr>
          <w:p w14:paraId="2EFCF84F" w14:textId="554CE4C2" w:rsidR="00276DDF" w:rsidRPr="009567D6" w:rsidRDefault="00820F99" w:rsidP="000545BB">
            <w:pPr>
              <w:pStyle w:val="ListParagraph"/>
              <w:ind w:left="0"/>
            </w:pPr>
            <w:r w:rsidRPr="009567D6">
              <w:t>5</w:t>
            </w:r>
          </w:p>
        </w:tc>
        <w:tc>
          <w:tcPr>
            <w:tcW w:w="8548" w:type="dxa"/>
            <w:tcBorders>
              <w:bottom w:val="single" w:sz="4" w:space="0" w:color="000000"/>
            </w:tcBorders>
            <w:shd w:val="clear" w:color="auto" w:fill="E8E8E8" w:themeFill="background2"/>
          </w:tcPr>
          <w:p w14:paraId="39CEC791" w14:textId="3829075C" w:rsidR="00276DDF" w:rsidRPr="009567D6" w:rsidRDefault="004E4643" w:rsidP="000545BB">
            <w:pPr>
              <w:pStyle w:val="ListParagraph"/>
              <w:ind w:left="0"/>
              <w:rPr>
                <w:b/>
                <w:bCs/>
              </w:rPr>
            </w:pPr>
            <w:r w:rsidRPr="009567D6">
              <w:rPr>
                <w:b/>
                <w:bCs/>
              </w:rPr>
              <w:t>DA Workplan</w:t>
            </w:r>
          </w:p>
        </w:tc>
      </w:tr>
      <w:tr w:rsidR="00276DDF" w14:paraId="74EA9D90" w14:textId="77777777" w:rsidTr="000545BB">
        <w:trPr>
          <w:trHeight w:val="628"/>
        </w:trPr>
        <w:tc>
          <w:tcPr>
            <w:tcW w:w="473" w:type="dxa"/>
            <w:tcBorders>
              <w:top w:val="single" w:sz="4" w:space="0" w:color="000000"/>
            </w:tcBorders>
          </w:tcPr>
          <w:p w14:paraId="1AA082A6" w14:textId="77777777" w:rsidR="00276DDF" w:rsidRPr="00B50E90" w:rsidRDefault="00276DDF" w:rsidP="000545BB">
            <w:pPr>
              <w:pStyle w:val="ListParagraph"/>
              <w:ind w:left="0"/>
            </w:pPr>
          </w:p>
        </w:tc>
        <w:tc>
          <w:tcPr>
            <w:tcW w:w="8548" w:type="dxa"/>
            <w:tcBorders>
              <w:top w:val="single" w:sz="4" w:space="0" w:color="000000"/>
            </w:tcBorders>
          </w:tcPr>
          <w:p w14:paraId="3B3C16EF" w14:textId="77777777" w:rsidR="00CC2F94" w:rsidRDefault="002B0691" w:rsidP="000545BB">
            <w:pPr>
              <w:pStyle w:val="ListParagraph"/>
              <w:ind w:left="0"/>
            </w:pPr>
            <w:r>
              <w:t>Mike Houghton</w:t>
            </w:r>
            <w:r w:rsidR="00172705">
              <w:t xml:space="preserve"> has updated the workplan to the maximum </w:t>
            </w:r>
            <w:r w:rsidR="007532B8">
              <w:t>possible</w:t>
            </w:r>
            <w:r w:rsidR="00172705">
              <w:t xml:space="preserve"> from previous meeting</w:t>
            </w:r>
            <w:r w:rsidR="007532B8">
              <w:t>s</w:t>
            </w:r>
            <w:r w:rsidR="00172705">
              <w:t xml:space="preserve"> and </w:t>
            </w:r>
            <w:r w:rsidR="007532B8">
              <w:t xml:space="preserve">the </w:t>
            </w:r>
            <w:r w:rsidR="00172705">
              <w:t xml:space="preserve">feedback received. </w:t>
            </w:r>
            <w:r w:rsidR="007532B8">
              <w:t>The workplan w</w:t>
            </w:r>
            <w:r w:rsidR="00172705">
              <w:t xml:space="preserve">ill be shared after </w:t>
            </w:r>
            <w:r w:rsidR="007532B8">
              <w:t xml:space="preserve">the </w:t>
            </w:r>
            <w:r w:rsidR="00172705">
              <w:t xml:space="preserve">meeting. </w:t>
            </w:r>
            <w:r w:rsidR="007532B8">
              <w:t>The actions section has been c</w:t>
            </w:r>
            <w:r w:rsidR="00172705">
              <w:t xml:space="preserve">ompleted to </w:t>
            </w:r>
            <w:r w:rsidR="007532B8">
              <w:t xml:space="preserve">show </w:t>
            </w:r>
            <w:r w:rsidR="00172705">
              <w:t xml:space="preserve">who </w:t>
            </w:r>
            <w:r w:rsidR="00BC4D31">
              <w:t>would</w:t>
            </w:r>
            <w:r w:rsidR="00172705">
              <w:t xml:space="preserve"> be responsible, i.e. this group/</w:t>
            </w:r>
            <w:r w:rsidR="007532B8">
              <w:t xml:space="preserve">the </w:t>
            </w:r>
            <w:r w:rsidR="00172705">
              <w:t xml:space="preserve">Chair, partners or the </w:t>
            </w:r>
            <w:r w:rsidR="007532B8">
              <w:t>Business Unit</w:t>
            </w:r>
            <w:r w:rsidR="00172705">
              <w:t xml:space="preserve">. </w:t>
            </w:r>
            <w:r w:rsidR="007532B8">
              <w:t>The section on how and where this would be measured has been populated as best as it can be. There are s</w:t>
            </w:r>
            <w:r w:rsidR="00172705">
              <w:t xml:space="preserve">ome queries to </w:t>
            </w:r>
            <w:r w:rsidR="00CC2F94">
              <w:t xml:space="preserve">be </w:t>
            </w:r>
            <w:r w:rsidR="00172705">
              <w:t>check</w:t>
            </w:r>
            <w:r w:rsidR="00CC2F94">
              <w:t>ed</w:t>
            </w:r>
            <w:r w:rsidR="00172705">
              <w:t xml:space="preserve"> with partners</w:t>
            </w:r>
            <w:r w:rsidR="00CC2F94">
              <w:t xml:space="preserve"> and t</w:t>
            </w:r>
            <w:r w:rsidR="00172705">
              <w:t>hen</w:t>
            </w:r>
            <w:r w:rsidR="00CC2F94">
              <w:t xml:space="preserve"> discussion is needed around the</w:t>
            </w:r>
            <w:r w:rsidR="00172705">
              <w:t xml:space="preserve"> wider comm</w:t>
            </w:r>
            <w:r w:rsidR="00CC2F94">
              <w:t>unication</w:t>
            </w:r>
            <w:r w:rsidR="00172705">
              <w:t xml:space="preserve">. </w:t>
            </w:r>
          </w:p>
          <w:p w14:paraId="7F3BBF40" w14:textId="77777777" w:rsidR="00CC2F94" w:rsidRDefault="00CC2F94" w:rsidP="000545BB">
            <w:pPr>
              <w:pStyle w:val="ListParagraph"/>
              <w:ind w:left="0"/>
            </w:pPr>
          </w:p>
          <w:p w14:paraId="780A0617" w14:textId="77777777" w:rsidR="007D0540" w:rsidRDefault="00172705" w:rsidP="000545BB">
            <w:pPr>
              <w:pStyle w:val="ListParagraph"/>
              <w:ind w:left="0"/>
            </w:pPr>
            <w:r>
              <w:t xml:space="preserve">Any </w:t>
            </w:r>
            <w:r w:rsidR="007D0540">
              <w:t>queries or concerns should be</w:t>
            </w:r>
            <w:r>
              <w:t xml:space="preserve"> return</w:t>
            </w:r>
            <w:r w:rsidR="007D0540">
              <w:t>ed</w:t>
            </w:r>
            <w:r>
              <w:t xml:space="preserve"> to </w:t>
            </w:r>
            <w:r w:rsidR="002B0691">
              <w:t>Mike Houghton</w:t>
            </w:r>
            <w:r>
              <w:t xml:space="preserve"> ASAP and, for those allocated a</w:t>
            </w:r>
            <w:r w:rsidR="007D0540">
              <w:t>s</w:t>
            </w:r>
            <w:r>
              <w:t xml:space="preserve"> lead</w:t>
            </w:r>
            <w:r w:rsidR="007D0540">
              <w:t xml:space="preserve"> on an action</w:t>
            </w:r>
            <w:r>
              <w:t xml:space="preserve">, </w:t>
            </w:r>
            <w:r w:rsidR="007D0540">
              <w:t xml:space="preserve">a </w:t>
            </w:r>
            <w:r>
              <w:t xml:space="preserve">reasonable time to achieve </w:t>
            </w:r>
            <w:r w:rsidR="007D0540">
              <w:t xml:space="preserve">that </w:t>
            </w:r>
            <w:r>
              <w:t xml:space="preserve">by. </w:t>
            </w:r>
            <w:r w:rsidR="007D0540">
              <w:t>Mike Houghton w</w:t>
            </w:r>
            <w:r>
              <w:t>ant</w:t>
            </w:r>
            <w:r w:rsidR="007D0540">
              <w:t>ed</w:t>
            </w:r>
            <w:r>
              <w:t xml:space="preserve"> to</w:t>
            </w:r>
            <w:r w:rsidR="007D0540">
              <w:t xml:space="preserve"> have the workplan agreed no later than January in order have the work</w:t>
            </w:r>
            <w:r>
              <w:t xml:space="preserve"> moving </w:t>
            </w:r>
            <w:r w:rsidR="007D0540">
              <w:t>for</w:t>
            </w:r>
            <w:r>
              <w:t xml:space="preserve"> the next 2 years. </w:t>
            </w:r>
          </w:p>
          <w:p w14:paraId="7E8E5F90" w14:textId="77777777" w:rsidR="007D0540" w:rsidRDefault="007D0540" w:rsidP="000545BB">
            <w:pPr>
              <w:pStyle w:val="ListParagraph"/>
              <w:ind w:left="0"/>
            </w:pPr>
          </w:p>
          <w:p w14:paraId="5039CA7C" w14:textId="4674CB30" w:rsidR="00276DDF" w:rsidRDefault="002B0691" w:rsidP="000545BB">
            <w:pPr>
              <w:pStyle w:val="ListParagraph"/>
              <w:ind w:left="0"/>
            </w:pPr>
            <w:r>
              <w:t>Claire Foster</w:t>
            </w:r>
            <w:r w:rsidR="00172705">
              <w:t xml:space="preserve"> noted </w:t>
            </w:r>
            <w:r w:rsidR="007D0540">
              <w:t xml:space="preserve">she had been promoting </w:t>
            </w:r>
            <w:proofErr w:type="spellStart"/>
            <w:r w:rsidR="007D0540">
              <w:t>PolEd</w:t>
            </w:r>
            <w:proofErr w:type="spellEnd"/>
            <w:r w:rsidR="007D0540">
              <w:t>, however within the Police it had moved from Andy Marsden to another staff member and Claire Foster was still waiting for them to make contact. The Police</w:t>
            </w:r>
            <w:r w:rsidR="00172705">
              <w:t xml:space="preserve"> details can breakdown not just who signed up, but which bits</w:t>
            </w:r>
            <w:r w:rsidR="007D0540">
              <w:t xml:space="preserve"> of information they are</w:t>
            </w:r>
            <w:r w:rsidR="00172705">
              <w:t xml:space="preserve"> l</w:t>
            </w:r>
            <w:r w:rsidR="007D0540">
              <w:t>oo</w:t>
            </w:r>
            <w:r w:rsidR="00172705">
              <w:t>k</w:t>
            </w:r>
            <w:r w:rsidR="007D0540">
              <w:t>i</w:t>
            </w:r>
            <w:r w:rsidR="00172705">
              <w:t xml:space="preserve">ng at. </w:t>
            </w:r>
            <w:r w:rsidR="007D0540">
              <w:t>Claire Foster h</w:t>
            </w:r>
            <w:r w:rsidR="00172705">
              <w:t>a</w:t>
            </w:r>
            <w:r w:rsidR="007D0540">
              <w:t>s</w:t>
            </w:r>
            <w:r w:rsidR="00172705">
              <w:t xml:space="preserve"> been </w:t>
            </w:r>
            <w:r w:rsidR="007D0540">
              <w:t>trying to</w:t>
            </w:r>
            <w:r w:rsidR="00172705">
              <w:t xml:space="preserve"> </w:t>
            </w:r>
            <w:r w:rsidR="00F70F06">
              <w:t>obtain</w:t>
            </w:r>
            <w:r w:rsidR="00172705">
              <w:t xml:space="preserve"> access to th</w:t>
            </w:r>
            <w:r w:rsidR="00F70F06">
              <w:t>at</w:t>
            </w:r>
            <w:r w:rsidR="00172705">
              <w:t xml:space="preserve"> data. </w:t>
            </w:r>
            <w:r>
              <w:t>Mike Houghton</w:t>
            </w:r>
            <w:r w:rsidR="00172705">
              <w:t xml:space="preserve"> noted</w:t>
            </w:r>
            <w:r w:rsidR="00F70F06">
              <w:t xml:space="preserve"> that it</w:t>
            </w:r>
            <w:r w:rsidR="00172705">
              <w:t xml:space="preserve"> </w:t>
            </w:r>
            <w:r w:rsidR="00BC4D31">
              <w:t>would</w:t>
            </w:r>
            <w:r w:rsidR="00172705">
              <w:t xml:space="preserve"> be good to get that</w:t>
            </w:r>
            <w:r w:rsidR="00F70F06">
              <w:t xml:space="preserve"> data</w:t>
            </w:r>
            <w:r w:rsidR="00172705">
              <w:t xml:space="preserve"> into the dataset,</w:t>
            </w:r>
            <w:r w:rsidR="009567D6">
              <w:t xml:space="preserve"> to</w:t>
            </w:r>
            <w:r w:rsidR="00172705">
              <w:t xml:space="preserve"> give that wider </w:t>
            </w:r>
            <w:r w:rsidR="009567D6">
              <w:t>E</w:t>
            </w:r>
            <w:r w:rsidR="00172705">
              <w:t xml:space="preserve">ducation data which is lacking across the dataset. </w:t>
            </w:r>
            <w:r w:rsidR="00172705">
              <w:rPr>
                <w:b/>
                <w:bCs/>
              </w:rPr>
              <w:t xml:space="preserve">Action for </w:t>
            </w:r>
            <w:r w:rsidR="00C43F73">
              <w:rPr>
                <w:b/>
                <w:bCs/>
              </w:rPr>
              <w:t>Carole Lawson</w:t>
            </w:r>
            <w:r w:rsidR="00172705">
              <w:rPr>
                <w:b/>
                <w:bCs/>
              </w:rPr>
              <w:t xml:space="preserve"> to support with access to th</w:t>
            </w:r>
            <w:r w:rsidR="009567D6">
              <w:rPr>
                <w:b/>
                <w:bCs/>
              </w:rPr>
              <w:t>e Pol Ed data, through</w:t>
            </w:r>
            <w:r w:rsidR="00987E0B">
              <w:rPr>
                <w:b/>
                <w:bCs/>
              </w:rPr>
              <w:t xml:space="preserve"> </w:t>
            </w:r>
            <w:r w:rsidR="00987E0B" w:rsidRPr="00987E0B">
              <w:rPr>
                <w:b/>
                <w:bCs/>
              </w:rPr>
              <w:t>Oli Tattersley</w:t>
            </w:r>
            <w:r w:rsidR="00172705">
              <w:rPr>
                <w:b/>
                <w:bCs/>
              </w:rPr>
              <w:t xml:space="preserve">. </w:t>
            </w:r>
          </w:p>
          <w:p w14:paraId="7CC00E06" w14:textId="77777777" w:rsidR="00172705" w:rsidRDefault="00172705" w:rsidP="000545BB">
            <w:pPr>
              <w:pStyle w:val="ListParagraph"/>
              <w:ind w:left="0"/>
            </w:pPr>
          </w:p>
          <w:p w14:paraId="1AC0E3A9" w14:textId="57D730F1" w:rsidR="00987E0B" w:rsidRPr="00172705" w:rsidRDefault="009567D6" w:rsidP="009567D6">
            <w:pPr>
              <w:pStyle w:val="ListParagraph"/>
              <w:ind w:left="0"/>
            </w:pPr>
            <w:r>
              <w:t>It was c</w:t>
            </w:r>
            <w:r w:rsidR="00172705">
              <w:t xml:space="preserve">larified for </w:t>
            </w:r>
            <w:r w:rsidR="002B0691">
              <w:t>Yvonne Jackson</w:t>
            </w:r>
            <w:r w:rsidR="00172705">
              <w:t xml:space="preserve"> that the themes within the workplan would inform the subgroup member returns. </w:t>
            </w:r>
            <w:r w:rsidR="002B0691">
              <w:t>Abdul Ghiwala</w:t>
            </w:r>
            <w:r>
              <w:t xml:space="preserve"> noted that</w:t>
            </w:r>
            <w:r w:rsidR="00172705">
              <w:t xml:space="preserve"> </w:t>
            </w:r>
            <w:r>
              <w:t>a</w:t>
            </w:r>
            <w:r w:rsidR="00172705">
              <w:t xml:space="preserve"> lot of</w:t>
            </w:r>
            <w:r>
              <w:t xml:space="preserve"> the</w:t>
            </w:r>
            <w:r w:rsidR="00172705">
              <w:t xml:space="preserve"> info</w:t>
            </w:r>
            <w:r>
              <w:t>rmation on the member returns</w:t>
            </w:r>
            <w:r w:rsidR="00172705">
              <w:t xml:space="preserve"> feed into </w:t>
            </w:r>
            <w:r>
              <w:t xml:space="preserve">the </w:t>
            </w:r>
            <w:r w:rsidR="00172705">
              <w:t xml:space="preserve">overall updates for </w:t>
            </w:r>
            <w:r>
              <w:t xml:space="preserve">the </w:t>
            </w:r>
            <w:r w:rsidR="00172705">
              <w:t>workplan</w:t>
            </w:r>
            <w:r>
              <w:t>,</w:t>
            </w:r>
            <w:r w:rsidR="00172705">
              <w:t xml:space="preserve"> so as </w:t>
            </w:r>
            <w:r w:rsidR="007532B8">
              <w:t>Business Unit</w:t>
            </w:r>
            <w:r w:rsidR="00172705">
              <w:t xml:space="preserve">, if </w:t>
            </w:r>
            <w:r>
              <w:t xml:space="preserve">agencies </w:t>
            </w:r>
            <w:r w:rsidR="00172705">
              <w:t>do</w:t>
            </w:r>
            <w:r>
              <w:t xml:space="preserve"> update the returns with that information,</w:t>
            </w:r>
            <w:r w:rsidR="00172705">
              <w:t xml:space="preserve"> </w:t>
            </w:r>
            <w:r>
              <w:t>there</w:t>
            </w:r>
            <w:r w:rsidR="00172705">
              <w:t xml:space="preserve"> </w:t>
            </w:r>
            <w:r w:rsidR="00BC4D31">
              <w:t>would</w:t>
            </w:r>
            <w:r w:rsidR="00172705">
              <w:t xml:space="preserve"> be</w:t>
            </w:r>
            <w:r>
              <w:t xml:space="preserve"> quite a lot</w:t>
            </w:r>
            <w:r w:rsidR="00172705">
              <w:t xml:space="preserve"> pop</w:t>
            </w:r>
            <w:r>
              <w:t>ulated</w:t>
            </w:r>
            <w:r w:rsidR="00172705">
              <w:t xml:space="preserve"> </w:t>
            </w:r>
            <w:r>
              <w:t>already</w:t>
            </w:r>
            <w:r w:rsidR="00172705">
              <w:t>.</w:t>
            </w:r>
          </w:p>
        </w:tc>
      </w:tr>
      <w:tr w:rsidR="00276DDF" w14:paraId="77004E98" w14:textId="77777777" w:rsidTr="000545BB">
        <w:trPr>
          <w:trHeight w:val="216"/>
        </w:trPr>
        <w:tc>
          <w:tcPr>
            <w:tcW w:w="473" w:type="dxa"/>
            <w:tcBorders>
              <w:bottom w:val="single" w:sz="4" w:space="0" w:color="000000"/>
            </w:tcBorders>
            <w:shd w:val="clear" w:color="auto" w:fill="E8E8E8" w:themeFill="background2"/>
          </w:tcPr>
          <w:p w14:paraId="67AB8EFA" w14:textId="0CE92B46" w:rsidR="00276DDF" w:rsidRPr="00B50E90" w:rsidRDefault="00820F99" w:rsidP="000545BB">
            <w:pPr>
              <w:pStyle w:val="ListParagraph"/>
              <w:ind w:left="0"/>
            </w:pPr>
            <w:r>
              <w:t>6</w:t>
            </w:r>
          </w:p>
        </w:tc>
        <w:tc>
          <w:tcPr>
            <w:tcW w:w="8548" w:type="dxa"/>
            <w:tcBorders>
              <w:bottom w:val="single" w:sz="4" w:space="0" w:color="000000"/>
            </w:tcBorders>
            <w:shd w:val="clear" w:color="auto" w:fill="E8E8E8" w:themeFill="background2"/>
          </w:tcPr>
          <w:p w14:paraId="3B98FBCA" w14:textId="18D6EA88" w:rsidR="00276DDF" w:rsidRPr="00B50E90" w:rsidRDefault="004E4643" w:rsidP="000545BB">
            <w:pPr>
              <w:pStyle w:val="ListParagraph"/>
              <w:ind w:left="0"/>
            </w:pPr>
            <w:r w:rsidRPr="0022614C">
              <w:rPr>
                <w:b/>
                <w:bCs/>
              </w:rPr>
              <w:t>Training &amp; Development</w:t>
            </w:r>
          </w:p>
        </w:tc>
      </w:tr>
      <w:tr w:rsidR="00276DDF" w14:paraId="1BC6BB9A" w14:textId="77777777" w:rsidTr="000545BB">
        <w:trPr>
          <w:trHeight w:val="528"/>
        </w:trPr>
        <w:tc>
          <w:tcPr>
            <w:tcW w:w="473" w:type="dxa"/>
            <w:tcBorders>
              <w:top w:val="single" w:sz="4" w:space="0" w:color="000000"/>
            </w:tcBorders>
          </w:tcPr>
          <w:p w14:paraId="61D411BB" w14:textId="77777777" w:rsidR="00276DDF" w:rsidRPr="00B50E90" w:rsidRDefault="00276DDF" w:rsidP="000545BB">
            <w:pPr>
              <w:pStyle w:val="ListParagraph"/>
              <w:ind w:left="0"/>
            </w:pPr>
          </w:p>
        </w:tc>
        <w:tc>
          <w:tcPr>
            <w:tcW w:w="8548" w:type="dxa"/>
            <w:tcBorders>
              <w:top w:val="single" w:sz="4" w:space="0" w:color="000000"/>
            </w:tcBorders>
          </w:tcPr>
          <w:p w14:paraId="1594D7D8" w14:textId="77777777" w:rsidR="00276DDF" w:rsidRPr="004E4643" w:rsidRDefault="004E4643" w:rsidP="000545BB">
            <w:pPr>
              <w:pStyle w:val="ListParagraph"/>
              <w:ind w:left="0"/>
              <w:rPr>
                <w:u w:val="single"/>
              </w:rPr>
            </w:pPr>
            <w:r w:rsidRPr="004E4643">
              <w:rPr>
                <w:u w:val="single"/>
              </w:rPr>
              <w:t>BwD DA Courses</w:t>
            </w:r>
          </w:p>
          <w:p w14:paraId="2103D1A1" w14:textId="517356C0" w:rsidR="004E4643" w:rsidRDefault="002B0691" w:rsidP="000545BB">
            <w:pPr>
              <w:pStyle w:val="ListParagraph"/>
              <w:ind w:left="0"/>
            </w:pPr>
            <w:r>
              <w:t>Anna Leicester</w:t>
            </w:r>
            <w:r w:rsidR="00D56DC1">
              <w:t xml:space="preserve"> </w:t>
            </w:r>
            <w:r w:rsidR="00BC4D31">
              <w:t>provided details for</w:t>
            </w:r>
            <w:r w:rsidR="00987E0B">
              <w:t xml:space="preserve"> the </w:t>
            </w:r>
            <w:r w:rsidR="00D40640">
              <w:t xml:space="preserve">WISH </w:t>
            </w:r>
            <w:r w:rsidR="00987E0B">
              <w:t xml:space="preserve">training offer </w:t>
            </w:r>
            <w:r w:rsidR="00BC4D31">
              <w:t>to</w:t>
            </w:r>
            <w:r w:rsidR="00D56DC1">
              <w:t xml:space="preserve"> the</w:t>
            </w:r>
            <w:r w:rsidR="00987E0B">
              <w:t xml:space="preserve"> </w:t>
            </w:r>
            <w:proofErr w:type="gramStart"/>
            <w:r w:rsidR="00987E0B">
              <w:t>end of 2025, but</w:t>
            </w:r>
            <w:proofErr w:type="gramEnd"/>
            <w:r w:rsidR="00987E0B">
              <w:t xml:space="preserve"> </w:t>
            </w:r>
            <w:r w:rsidR="00BC4D31">
              <w:t>was unable to provide attendance</w:t>
            </w:r>
            <w:r w:rsidR="00987E0B">
              <w:t xml:space="preserve"> data</w:t>
            </w:r>
            <w:r w:rsidR="00BC4D31">
              <w:t xml:space="preserve">. </w:t>
            </w:r>
            <w:r w:rsidR="00BC4D31" w:rsidRPr="00BC4D31">
              <w:rPr>
                <w:b/>
                <w:bCs/>
              </w:rPr>
              <w:t>This will</w:t>
            </w:r>
            <w:r w:rsidR="00987E0B" w:rsidRPr="00BC4D31">
              <w:rPr>
                <w:b/>
                <w:bCs/>
              </w:rPr>
              <w:t xml:space="preserve"> </w:t>
            </w:r>
            <w:r w:rsidR="00BC4D31" w:rsidRPr="00BC4D31">
              <w:rPr>
                <w:b/>
                <w:bCs/>
              </w:rPr>
              <w:t>be</w:t>
            </w:r>
            <w:r w:rsidR="00987E0B" w:rsidRPr="00BC4D31">
              <w:rPr>
                <w:b/>
                <w:bCs/>
              </w:rPr>
              <w:t xml:space="preserve"> share</w:t>
            </w:r>
            <w:r w:rsidR="00BC4D31" w:rsidRPr="00BC4D31">
              <w:rPr>
                <w:b/>
                <w:bCs/>
              </w:rPr>
              <w:t>d</w:t>
            </w:r>
            <w:r w:rsidR="00987E0B" w:rsidRPr="00BC4D31">
              <w:rPr>
                <w:b/>
                <w:bCs/>
              </w:rPr>
              <w:t xml:space="preserve"> </w:t>
            </w:r>
            <w:r w:rsidR="00BC4D31">
              <w:rPr>
                <w:b/>
                <w:bCs/>
              </w:rPr>
              <w:t xml:space="preserve">by Anna Leicester </w:t>
            </w:r>
            <w:r w:rsidR="00987E0B" w:rsidRPr="00BC4D31">
              <w:rPr>
                <w:b/>
                <w:bCs/>
              </w:rPr>
              <w:t xml:space="preserve">as soon as </w:t>
            </w:r>
            <w:r w:rsidR="00BC4D31" w:rsidRPr="00BC4D31">
              <w:rPr>
                <w:b/>
                <w:bCs/>
              </w:rPr>
              <w:t>possible</w:t>
            </w:r>
            <w:r w:rsidR="00987E0B" w:rsidRPr="00BC4D31">
              <w:rPr>
                <w:b/>
                <w:bCs/>
              </w:rPr>
              <w:t>.</w:t>
            </w:r>
            <w:r w:rsidR="00987E0B">
              <w:t xml:space="preserve"> </w:t>
            </w:r>
            <w:r w:rsidR="00BC4D31">
              <w:t>There</w:t>
            </w:r>
            <w:r w:rsidR="00987E0B">
              <w:t xml:space="preserve"> </w:t>
            </w:r>
            <w:r w:rsidR="00BC4D31">
              <w:t>w</w:t>
            </w:r>
            <w:r w:rsidR="00987E0B">
              <w:t xml:space="preserve">ill be </w:t>
            </w:r>
            <w:r w:rsidR="00BC4D31">
              <w:t xml:space="preserve">a </w:t>
            </w:r>
            <w:r w:rsidR="00987E0B">
              <w:t xml:space="preserve">new training schedule </w:t>
            </w:r>
            <w:r w:rsidR="00BC4D31">
              <w:t xml:space="preserve">shared </w:t>
            </w:r>
            <w:r w:rsidR="00987E0B">
              <w:t xml:space="preserve">for 2026. </w:t>
            </w:r>
            <w:r>
              <w:t>Abdul Ghiwala</w:t>
            </w:r>
            <w:r w:rsidR="00987E0B">
              <w:t xml:space="preserve"> noted</w:t>
            </w:r>
            <w:r w:rsidR="00BC4D31">
              <w:t xml:space="preserve"> the</w:t>
            </w:r>
            <w:r w:rsidR="00987E0B">
              <w:t xml:space="preserve"> num</w:t>
            </w:r>
            <w:r w:rsidR="00BC4D31">
              <w:t>ber</w:t>
            </w:r>
            <w:r w:rsidR="00987E0B">
              <w:t>s attending and wh</w:t>
            </w:r>
            <w:r w:rsidR="00BC4D31">
              <w:t>ich agencies are attending are</w:t>
            </w:r>
            <w:r w:rsidR="00987E0B">
              <w:t xml:space="preserve"> imp</w:t>
            </w:r>
            <w:r w:rsidR="00BC4D31">
              <w:t>ortant,</w:t>
            </w:r>
            <w:r w:rsidR="00987E0B">
              <w:t xml:space="preserve"> to see if gaps</w:t>
            </w:r>
            <w:r w:rsidR="00BC4D31">
              <w:t xml:space="preserve"> in agency attendance can be plugged</w:t>
            </w:r>
            <w:r w:rsidR="00987E0B">
              <w:t>, but feedback from training</w:t>
            </w:r>
            <w:r w:rsidR="00F86587">
              <w:t xml:space="preserve"> attendees</w:t>
            </w:r>
            <w:r w:rsidR="00987E0B">
              <w:t xml:space="preserve"> </w:t>
            </w:r>
            <w:r w:rsidR="00BC4D31">
              <w:t>would</w:t>
            </w:r>
            <w:r w:rsidR="00F86587">
              <w:t xml:space="preserve"> also</w:t>
            </w:r>
            <w:r w:rsidR="00987E0B">
              <w:t xml:space="preserve"> </w:t>
            </w:r>
            <w:r w:rsidR="00F86587">
              <w:t>be of interest to the</w:t>
            </w:r>
            <w:r w:rsidR="00987E0B">
              <w:t xml:space="preserve"> Boar</w:t>
            </w:r>
            <w:r w:rsidR="00F86587">
              <w:t>d</w:t>
            </w:r>
            <w:r w:rsidR="00987E0B">
              <w:t xml:space="preserve">. </w:t>
            </w:r>
            <w:r>
              <w:rPr>
                <w:b/>
                <w:bCs/>
              </w:rPr>
              <w:t>Anna Leicester</w:t>
            </w:r>
            <w:r w:rsidR="00987E0B">
              <w:rPr>
                <w:b/>
                <w:bCs/>
              </w:rPr>
              <w:t xml:space="preserve"> will feed that back</w:t>
            </w:r>
            <w:r w:rsidR="00E77BE8">
              <w:rPr>
                <w:b/>
                <w:bCs/>
              </w:rPr>
              <w:t xml:space="preserve"> to colleagues</w:t>
            </w:r>
            <w:r w:rsidR="00987E0B">
              <w:rPr>
                <w:b/>
                <w:bCs/>
              </w:rPr>
              <w:t>.</w:t>
            </w:r>
            <w:r w:rsidR="00987E0B">
              <w:t xml:space="preserve"> </w:t>
            </w:r>
            <w:r w:rsidR="00E77BE8">
              <w:t xml:space="preserve">There </w:t>
            </w:r>
            <w:proofErr w:type="gramStart"/>
            <w:r w:rsidR="00E77BE8">
              <w:t>has to</w:t>
            </w:r>
            <w:proofErr w:type="gramEnd"/>
            <w:r w:rsidR="00E77BE8">
              <w:t xml:space="preserve"> be a </w:t>
            </w:r>
            <w:r w:rsidR="00987E0B">
              <w:t>range of agencies at the training, otherwise</w:t>
            </w:r>
            <w:r w:rsidR="00E77BE8">
              <w:t xml:space="preserve"> that</w:t>
            </w:r>
            <w:r w:rsidR="00987E0B">
              <w:t xml:space="preserve"> </w:t>
            </w:r>
            <w:r w:rsidR="00E77BE8">
              <w:t>multi-agency</w:t>
            </w:r>
            <w:r w:rsidR="00987E0B">
              <w:t xml:space="preserve"> discussion </w:t>
            </w:r>
            <w:r w:rsidR="00E77BE8">
              <w:t>does not</w:t>
            </w:r>
            <w:r w:rsidR="00987E0B">
              <w:t xml:space="preserve"> take place. </w:t>
            </w:r>
            <w:r>
              <w:t>Anna Leicester</w:t>
            </w:r>
            <w:r w:rsidR="00987E0B">
              <w:t xml:space="preserve"> felt some of the bespoke workshops created for CSC were still being delivered</w:t>
            </w:r>
            <w:r w:rsidR="00E77BE8">
              <w:t>, which covered a b</w:t>
            </w:r>
            <w:r w:rsidR="00987E0B">
              <w:t>road range</w:t>
            </w:r>
            <w:r w:rsidR="00E77BE8">
              <w:t xml:space="preserve"> of subjects</w:t>
            </w:r>
            <w:r w:rsidR="00987E0B">
              <w:t>.</w:t>
            </w:r>
          </w:p>
          <w:p w14:paraId="1EAE8D2F" w14:textId="77777777" w:rsidR="00987E0B" w:rsidRDefault="00987E0B" w:rsidP="000545BB">
            <w:pPr>
              <w:pStyle w:val="ListParagraph"/>
              <w:ind w:left="0"/>
            </w:pPr>
          </w:p>
          <w:p w14:paraId="516862CD" w14:textId="0D343EC8" w:rsidR="00987E0B" w:rsidRDefault="00987E0B" w:rsidP="000545BB">
            <w:pPr>
              <w:pStyle w:val="ListParagraph"/>
              <w:ind w:left="0"/>
              <w:rPr>
                <w:u w:val="single"/>
              </w:rPr>
            </w:pPr>
            <w:r>
              <w:rPr>
                <w:u w:val="single"/>
              </w:rPr>
              <w:lastRenderedPageBreak/>
              <w:t>N</w:t>
            </w:r>
            <w:r w:rsidR="00C43F73">
              <w:rPr>
                <w:u w:val="single"/>
              </w:rPr>
              <w:t>on-</w:t>
            </w:r>
            <w:r>
              <w:rPr>
                <w:u w:val="single"/>
              </w:rPr>
              <w:t>F</w:t>
            </w:r>
            <w:r w:rsidR="00C43F73">
              <w:rPr>
                <w:u w:val="single"/>
              </w:rPr>
              <w:t xml:space="preserve">atal </w:t>
            </w:r>
            <w:r>
              <w:rPr>
                <w:u w:val="single"/>
              </w:rPr>
              <w:t>S</w:t>
            </w:r>
            <w:r w:rsidR="00C43F73">
              <w:rPr>
                <w:u w:val="single"/>
              </w:rPr>
              <w:t>trangulation (NFS)</w:t>
            </w:r>
            <w:r>
              <w:rPr>
                <w:u w:val="single"/>
              </w:rPr>
              <w:t xml:space="preserve"> Training</w:t>
            </w:r>
          </w:p>
          <w:p w14:paraId="2A2148E0" w14:textId="77777777" w:rsidR="0022614C" w:rsidRDefault="002B0691" w:rsidP="000545BB">
            <w:pPr>
              <w:pStyle w:val="ListParagraph"/>
              <w:ind w:left="0"/>
            </w:pPr>
            <w:r>
              <w:t>Yvonne Jackson</w:t>
            </w:r>
            <w:r w:rsidR="00987E0B">
              <w:t xml:space="preserve"> discussed the admin</w:t>
            </w:r>
            <w:r w:rsidR="007E3480">
              <w:t>istration</w:t>
            </w:r>
            <w:r w:rsidR="00987E0B">
              <w:t xml:space="preserve"> of NFS training,</w:t>
            </w:r>
            <w:r w:rsidR="007E3480">
              <w:t xml:space="preserve"> which had</w:t>
            </w:r>
            <w:r w:rsidR="00987E0B">
              <w:t xml:space="preserve"> originally </w:t>
            </w:r>
            <w:r w:rsidR="007E3480">
              <w:t xml:space="preserve">been </w:t>
            </w:r>
            <w:r w:rsidR="00987E0B">
              <w:t>done through</w:t>
            </w:r>
            <w:r w:rsidR="007E3480">
              <w:t xml:space="preserve"> Lancashire</w:t>
            </w:r>
            <w:r w:rsidR="00987E0B">
              <w:t xml:space="preserve"> CSAP, who advertised</w:t>
            </w:r>
            <w:r w:rsidR="007E3480">
              <w:t xml:space="preserve"> and </w:t>
            </w:r>
            <w:r w:rsidR="00987E0B">
              <w:t>administered</w:t>
            </w:r>
            <w:r w:rsidR="007E3480">
              <w:t xml:space="preserve"> the training.</w:t>
            </w:r>
            <w:r w:rsidR="00987E0B">
              <w:t xml:space="preserve"> </w:t>
            </w:r>
            <w:r w:rsidR="007E3480">
              <w:t xml:space="preserve">Since the </w:t>
            </w:r>
            <w:r w:rsidR="00987E0B">
              <w:t>Part</w:t>
            </w:r>
            <w:r w:rsidR="007E3480">
              <w:t>n</w:t>
            </w:r>
            <w:r w:rsidR="00987E0B">
              <w:t>erships divided</w:t>
            </w:r>
            <w:r w:rsidR="007E3480">
              <w:t xml:space="preserve"> Yvonne Jackson has been a</w:t>
            </w:r>
            <w:r w:rsidR="00987E0B">
              <w:t xml:space="preserve">sked to offer </w:t>
            </w:r>
            <w:r w:rsidR="0022614C">
              <w:t>one</w:t>
            </w:r>
            <w:r w:rsidR="00987E0B">
              <w:t xml:space="preserve"> session per quarter to each </w:t>
            </w:r>
            <w:r w:rsidR="0022614C">
              <w:t>P</w:t>
            </w:r>
            <w:r w:rsidR="00987E0B">
              <w:t xml:space="preserve">artnership, </w:t>
            </w:r>
            <w:r w:rsidR="0022614C">
              <w:t>with the</w:t>
            </w:r>
            <w:r w:rsidR="00987E0B">
              <w:t xml:space="preserve"> expectation for</w:t>
            </w:r>
            <w:r w:rsidR="0022614C">
              <w:t xml:space="preserve"> each Partnership</w:t>
            </w:r>
            <w:r w:rsidR="00987E0B">
              <w:t xml:space="preserve"> to administer</w:t>
            </w:r>
            <w:r w:rsidR="0022614C">
              <w:t xml:space="preserve"> NFS training</w:t>
            </w:r>
            <w:r w:rsidR="00987E0B">
              <w:t xml:space="preserve">. However, </w:t>
            </w:r>
            <w:r w:rsidR="0022614C">
              <w:t xml:space="preserve">there is an </w:t>
            </w:r>
            <w:r w:rsidR="00987E0B">
              <w:t xml:space="preserve">issue in BwD </w:t>
            </w:r>
            <w:r w:rsidR="0022614C">
              <w:t>over</w:t>
            </w:r>
            <w:r w:rsidR="00987E0B">
              <w:t xml:space="preserve"> resource</w:t>
            </w:r>
            <w:r w:rsidR="0022614C">
              <w:t xml:space="preserve"> within the Business Unit</w:t>
            </w:r>
            <w:r w:rsidR="00987E0B">
              <w:t>. Lindsay Frew has agr</w:t>
            </w:r>
            <w:r w:rsidR="0022614C">
              <w:t>ee</w:t>
            </w:r>
            <w:r w:rsidR="00987E0B">
              <w:t xml:space="preserve">d to </w:t>
            </w:r>
            <w:r w:rsidR="0022614C">
              <w:t>administer</w:t>
            </w:r>
            <w:r w:rsidR="00987E0B">
              <w:t xml:space="preserve"> </w:t>
            </w:r>
            <w:r w:rsidR="0022614C">
              <w:t>one NFS training session</w:t>
            </w:r>
            <w:r w:rsidR="00987E0B">
              <w:t xml:space="preserve"> in December </w:t>
            </w:r>
            <w:r w:rsidR="0022614C">
              <w:t>on behalf of the Partnership, however it is</w:t>
            </w:r>
            <w:r w:rsidR="00987E0B">
              <w:t xml:space="preserve"> unclear as to who</w:t>
            </w:r>
            <w:r w:rsidR="0022614C">
              <w:t xml:space="preserve"> will</w:t>
            </w:r>
            <w:r w:rsidR="00987E0B">
              <w:t xml:space="preserve"> administer</w:t>
            </w:r>
            <w:r w:rsidR="0022614C">
              <w:t xml:space="preserve"> the training</w:t>
            </w:r>
            <w:r w:rsidR="00987E0B">
              <w:t xml:space="preserve"> fr</w:t>
            </w:r>
            <w:r w:rsidR="0022614C">
              <w:t>o</w:t>
            </w:r>
            <w:r w:rsidR="00987E0B">
              <w:t xml:space="preserve">m there on. </w:t>
            </w:r>
          </w:p>
          <w:p w14:paraId="39E47BC5" w14:textId="77777777" w:rsidR="0022614C" w:rsidRDefault="0022614C" w:rsidP="000545BB">
            <w:pPr>
              <w:pStyle w:val="ListParagraph"/>
              <w:ind w:left="0"/>
            </w:pPr>
          </w:p>
          <w:p w14:paraId="0E49355C" w14:textId="09BF6603" w:rsidR="00987E0B" w:rsidRDefault="002B0691" w:rsidP="000545BB">
            <w:pPr>
              <w:pStyle w:val="ListParagraph"/>
              <w:ind w:left="0"/>
            </w:pPr>
            <w:r>
              <w:t>Abdul Ghiwala</w:t>
            </w:r>
            <w:r w:rsidR="00987E0B">
              <w:t xml:space="preserve"> wondered if </w:t>
            </w:r>
            <w:r w:rsidR="0022614C">
              <w:t xml:space="preserve">that would require a </w:t>
            </w:r>
            <w:r w:rsidR="00987E0B">
              <w:t>conv</w:t>
            </w:r>
            <w:r w:rsidR="0022614C">
              <w:t>ersation</w:t>
            </w:r>
            <w:r w:rsidR="00987E0B">
              <w:t xml:space="preserve"> with </w:t>
            </w:r>
            <w:r>
              <w:t>Andrea Rigby</w:t>
            </w:r>
            <w:r w:rsidR="0022614C">
              <w:t xml:space="preserve"> and n</w:t>
            </w:r>
            <w:r w:rsidR="00987E0B">
              <w:t>oted</w:t>
            </w:r>
            <w:r w:rsidR="0022614C">
              <w:t xml:space="preserve"> that</w:t>
            </w:r>
            <w:r w:rsidR="00987E0B">
              <w:t xml:space="preserve"> WISH administer their own courses, which is</w:t>
            </w:r>
            <w:r w:rsidR="0022614C">
              <w:t xml:space="preserve"> the</w:t>
            </w:r>
            <w:r w:rsidR="00987E0B">
              <w:t xml:space="preserve"> model in BwD. </w:t>
            </w:r>
            <w:r>
              <w:t>Yvonne Jackson</w:t>
            </w:r>
            <w:r w:rsidR="00987E0B">
              <w:t xml:space="preserve"> noted the ICB can deliver</w:t>
            </w:r>
            <w:r w:rsidR="0022614C">
              <w:t xml:space="preserve"> the training</w:t>
            </w:r>
            <w:r w:rsidR="00987E0B">
              <w:t xml:space="preserve"> but no</w:t>
            </w:r>
            <w:r w:rsidR="0022614C">
              <w:t>t provide the</w:t>
            </w:r>
            <w:r w:rsidR="00987E0B">
              <w:t xml:space="preserve"> administr</w:t>
            </w:r>
            <w:r w:rsidR="0022614C">
              <w:t>ation</w:t>
            </w:r>
            <w:r w:rsidR="00987E0B">
              <w:t xml:space="preserve">. </w:t>
            </w:r>
            <w:r w:rsidR="0022614C">
              <w:t>It was c</w:t>
            </w:r>
            <w:r w:rsidR="00987E0B">
              <w:t>onfirmed</w:t>
            </w:r>
            <w:r w:rsidR="0022614C">
              <w:t xml:space="preserve"> that the</w:t>
            </w:r>
            <w:r w:rsidR="00987E0B">
              <w:t xml:space="preserve"> NFS training is in the</w:t>
            </w:r>
            <w:r w:rsidR="0022614C">
              <w:t xml:space="preserve"> Partnership</w:t>
            </w:r>
            <w:r w:rsidR="00987E0B">
              <w:t xml:space="preserve"> training brochure and can continue to be advertised, however it is the administration that is the </w:t>
            </w:r>
            <w:r w:rsidR="0022614C">
              <w:t>issue</w:t>
            </w:r>
            <w:r w:rsidR="00987E0B">
              <w:t xml:space="preserve">. </w:t>
            </w:r>
            <w:r>
              <w:t>Andrea Rigby</w:t>
            </w:r>
            <w:r w:rsidR="00987E0B">
              <w:t xml:space="preserve"> </w:t>
            </w:r>
            <w:r w:rsidR="0022614C">
              <w:t xml:space="preserve">stated that the </w:t>
            </w:r>
            <w:r w:rsidR="00987E0B">
              <w:t>C</w:t>
            </w:r>
            <w:r w:rsidR="0022614C">
              <w:t xml:space="preserve">ommunity </w:t>
            </w:r>
            <w:r w:rsidR="00987E0B">
              <w:t>S</w:t>
            </w:r>
            <w:r w:rsidR="0022614C">
              <w:t xml:space="preserve">afety </w:t>
            </w:r>
            <w:r w:rsidR="00987E0B">
              <w:t>P</w:t>
            </w:r>
            <w:r w:rsidR="0022614C">
              <w:t>artnership</w:t>
            </w:r>
            <w:r w:rsidR="00987E0B">
              <w:t xml:space="preserve"> would be unable to support</w:t>
            </w:r>
            <w:r w:rsidR="0022614C">
              <w:t xml:space="preserve"> the administration and noted</w:t>
            </w:r>
            <w:r w:rsidR="00987E0B">
              <w:t xml:space="preserve"> </w:t>
            </w:r>
            <w:r w:rsidR="0022614C">
              <w:t xml:space="preserve">that </w:t>
            </w:r>
            <w:r w:rsidR="00987E0B">
              <w:t>L</w:t>
            </w:r>
            <w:r w:rsidR="0022614C">
              <w:t xml:space="preserve">indsay </w:t>
            </w:r>
            <w:r w:rsidR="00987E0B">
              <w:t>F</w:t>
            </w:r>
            <w:r w:rsidR="0022614C">
              <w:t>rew had</w:t>
            </w:r>
            <w:r w:rsidR="00987E0B">
              <w:t xml:space="preserve"> gone out of </w:t>
            </w:r>
            <w:r w:rsidR="0022614C">
              <w:t xml:space="preserve">her </w:t>
            </w:r>
            <w:r w:rsidR="00987E0B">
              <w:t>way to support</w:t>
            </w:r>
            <w:r w:rsidR="0022614C">
              <w:t xml:space="preserve"> the December course</w:t>
            </w:r>
            <w:r w:rsidR="00987E0B">
              <w:t xml:space="preserve"> more than</w:t>
            </w:r>
            <w:r w:rsidR="0022614C">
              <w:t xml:space="preserve"> she should have</w:t>
            </w:r>
            <w:r w:rsidR="00987E0B">
              <w:t xml:space="preserve">. </w:t>
            </w:r>
            <w:r w:rsidR="0022614C">
              <w:t>The</w:t>
            </w:r>
            <w:r w:rsidR="00987E0B">
              <w:t xml:space="preserve"> December </w:t>
            </w:r>
            <w:r w:rsidR="0022614C">
              <w:t>course will</w:t>
            </w:r>
            <w:r w:rsidR="00987E0B">
              <w:t xml:space="preserve"> go ahead as the support is in place.</w:t>
            </w:r>
          </w:p>
          <w:p w14:paraId="32FCB945" w14:textId="77777777" w:rsidR="00920B06" w:rsidRDefault="00920B06" w:rsidP="000545BB">
            <w:pPr>
              <w:pStyle w:val="ListParagraph"/>
              <w:ind w:left="0"/>
            </w:pPr>
          </w:p>
          <w:p w14:paraId="4512EF31" w14:textId="3CE8F375" w:rsidR="00920B06" w:rsidRDefault="002B0691" w:rsidP="000545BB">
            <w:pPr>
              <w:pStyle w:val="ListParagraph"/>
              <w:ind w:left="0"/>
            </w:pPr>
            <w:r>
              <w:t>Abdul Ghiwala</w:t>
            </w:r>
            <w:r w:rsidR="00920B06">
              <w:t xml:space="preserve"> noted </w:t>
            </w:r>
            <w:r w:rsidR="0022614C">
              <w:t>there could</w:t>
            </w:r>
            <w:r w:rsidR="00920B06">
              <w:t xml:space="preserve"> be a potential solution, but </w:t>
            </w:r>
            <w:r w:rsidR="0022614C">
              <w:t xml:space="preserve">it </w:t>
            </w:r>
            <w:r w:rsidR="00BC4D31">
              <w:t>would</w:t>
            </w:r>
            <w:r w:rsidR="00920B06">
              <w:t xml:space="preserve"> </w:t>
            </w:r>
            <w:r w:rsidR="0022614C">
              <w:t>require</w:t>
            </w:r>
            <w:r w:rsidR="00920B06">
              <w:t xml:space="preserve"> </w:t>
            </w:r>
            <w:r w:rsidR="0022614C">
              <w:t>being heard at</w:t>
            </w:r>
            <w:r w:rsidR="00920B06">
              <w:t xml:space="preserve"> the </w:t>
            </w:r>
            <w:r w:rsidR="0022614C">
              <w:t>W</w:t>
            </w:r>
            <w:r w:rsidR="00920B06">
              <w:t xml:space="preserve">orkforce </w:t>
            </w:r>
            <w:r w:rsidR="0022614C">
              <w:t>D</w:t>
            </w:r>
            <w:r w:rsidR="00920B06">
              <w:t>ev</w:t>
            </w:r>
            <w:r w:rsidR="0022614C">
              <w:t>elopment</w:t>
            </w:r>
            <w:r w:rsidR="00920B06">
              <w:t xml:space="preserve"> </w:t>
            </w:r>
            <w:r w:rsidR="0022614C">
              <w:t>G</w:t>
            </w:r>
            <w:r w:rsidR="00920B06">
              <w:t xml:space="preserve">roup. The model in BwD is that </w:t>
            </w:r>
            <w:r w:rsidR="0022614C">
              <w:t xml:space="preserve">the </w:t>
            </w:r>
            <w:r w:rsidR="00920B06">
              <w:t xml:space="preserve">Board </w:t>
            </w:r>
            <w:r w:rsidR="0022614C">
              <w:t xml:space="preserve">are </w:t>
            </w:r>
            <w:r w:rsidR="00920B06">
              <w:t>not resp</w:t>
            </w:r>
            <w:r w:rsidR="0022614C">
              <w:t>onsible</w:t>
            </w:r>
            <w:r w:rsidR="00920B06">
              <w:t xml:space="preserve"> for delivering </w:t>
            </w:r>
            <w:proofErr w:type="gramStart"/>
            <w:r w:rsidR="00920B06">
              <w:t>training, but</w:t>
            </w:r>
            <w:proofErr w:type="gramEnd"/>
            <w:r w:rsidR="0022614C">
              <w:t xml:space="preserve"> are there</w:t>
            </w:r>
            <w:r w:rsidR="00920B06">
              <w:t xml:space="preserve"> to get assurance that it is being delivered effectively. There are exceptions, but </w:t>
            </w:r>
            <w:r w:rsidR="0022614C">
              <w:t xml:space="preserve">that would </w:t>
            </w:r>
            <w:r w:rsidR="00920B06">
              <w:t xml:space="preserve">need to be evaluated by WFD. </w:t>
            </w:r>
            <w:r w:rsidR="0022614C">
              <w:t xml:space="preserve">That group is </w:t>
            </w:r>
            <w:r w:rsidR="00920B06">
              <w:t>Chaired</w:t>
            </w:r>
            <w:r w:rsidR="0022614C">
              <w:t xml:space="preserve"> by</w:t>
            </w:r>
            <w:r w:rsidR="00920B06">
              <w:t xml:space="preserve"> Jo Morrison and Vicky Balmer is </w:t>
            </w:r>
            <w:r w:rsidR="0022614C">
              <w:t xml:space="preserve">the </w:t>
            </w:r>
            <w:r w:rsidR="00920B06">
              <w:t>Children’s rep</w:t>
            </w:r>
            <w:r w:rsidR="0022614C">
              <w:t>resentative</w:t>
            </w:r>
            <w:r w:rsidR="00920B06">
              <w:t>.</w:t>
            </w:r>
          </w:p>
          <w:p w14:paraId="77A1BE4A" w14:textId="77777777" w:rsidR="00920B06" w:rsidRDefault="00920B06" w:rsidP="000545BB">
            <w:pPr>
              <w:pStyle w:val="ListParagraph"/>
              <w:ind w:left="0"/>
            </w:pPr>
          </w:p>
          <w:p w14:paraId="7D614004" w14:textId="77777777" w:rsidR="00920B06" w:rsidRDefault="00920B06" w:rsidP="000545BB">
            <w:pPr>
              <w:pStyle w:val="ListParagraph"/>
              <w:ind w:left="0"/>
              <w:rPr>
                <w:u w:val="single"/>
              </w:rPr>
            </w:pPr>
            <w:r>
              <w:rPr>
                <w:u w:val="single"/>
              </w:rPr>
              <w:t>WISH</w:t>
            </w:r>
          </w:p>
          <w:p w14:paraId="1FB91E29" w14:textId="37EF4E6F" w:rsidR="00920B06" w:rsidRPr="00987E0B" w:rsidRDefault="002B0691" w:rsidP="000545BB">
            <w:pPr>
              <w:pStyle w:val="ListParagraph"/>
              <w:ind w:left="0"/>
            </w:pPr>
            <w:r>
              <w:t>Sandra Jackson</w:t>
            </w:r>
            <w:r w:rsidR="00920B06">
              <w:t xml:space="preserve"> noted verbal feedback</w:t>
            </w:r>
            <w:r w:rsidR="00C43F73">
              <w:t xml:space="preserve"> had been received</w:t>
            </w:r>
            <w:r w:rsidR="00920B06">
              <w:t xml:space="preserve"> from CSC staff </w:t>
            </w:r>
            <w:r w:rsidR="00C43F73">
              <w:t>to say that the</w:t>
            </w:r>
            <w:r w:rsidR="00920B06">
              <w:t xml:space="preserve"> WISH </w:t>
            </w:r>
            <w:r w:rsidR="00C43F73">
              <w:t xml:space="preserve">Centre </w:t>
            </w:r>
            <w:r w:rsidR="00920B06">
              <w:t>training ha</w:t>
            </w:r>
            <w:r w:rsidR="00C43F73">
              <w:t>d</w:t>
            </w:r>
            <w:r w:rsidR="00920B06">
              <w:t xml:space="preserve"> been useful within their work with children and families.</w:t>
            </w:r>
          </w:p>
        </w:tc>
      </w:tr>
      <w:tr w:rsidR="00276DDF" w14:paraId="080E93F5" w14:textId="77777777" w:rsidTr="000545BB">
        <w:trPr>
          <w:trHeight w:val="108"/>
        </w:trPr>
        <w:tc>
          <w:tcPr>
            <w:tcW w:w="473" w:type="dxa"/>
            <w:tcBorders>
              <w:bottom w:val="single" w:sz="4" w:space="0" w:color="000000"/>
            </w:tcBorders>
            <w:shd w:val="clear" w:color="auto" w:fill="E8E8E8" w:themeFill="background2"/>
          </w:tcPr>
          <w:p w14:paraId="3217B8F8" w14:textId="3F8B2B96" w:rsidR="00276DDF" w:rsidRPr="00B50E90" w:rsidRDefault="00820F99" w:rsidP="000545BB">
            <w:pPr>
              <w:pStyle w:val="ListParagraph"/>
              <w:ind w:left="0"/>
            </w:pPr>
            <w:r>
              <w:lastRenderedPageBreak/>
              <w:t>7</w:t>
            </w:r>
          </w:p>
        </w:tc>
        <w:tc>
          <w:tcPr>
            <w:tcW w:w="8548" w:type="dxa"/>
            <w:tcBorders>
              <w:bottom w:val="single" w:sz="4" w:space="0" w:color="000000"/>
            </w:tcBorders>
            <w:shd w:val="clear" w:color="auto" w:fill="E8E8E8" w:themeFill="background2"/>
          </w:tcPr>
          <w:p w14:paraId="531FDA82" w14:textId="4BF11AC2" w:rsidR="00276DDF" w:rsidRPr="003476B4" w:rsidRDefault="004E4643" w:rsidP="000545BB">
            <w:pPr>
              <w:pStyle w:val="ListParagraph"/>
              <w:ind w:left="0"/>
              <w:rPr>
                <w:b/>
                <w:bCs/>
              </w:rPr>
            </w:pPr>
            <w:r w:rsidRPr="00EF208B">
              <w:rPr>
                <w:b/>
                <w:bCs/>
              </w:rPr>
              <w:t>Data</w:t>
            </w:r>
          </w:p>
        </w:tc>
      </w:tr>
      <w:tr w:rsidR="00276DDF" w14:paraId="2E4409CF" w14:textId="77777777" w:rsidTr="003476B4">
        <w:trPr>
          <w:trHeight w:val="468"/>
        </w:trPr>
        <w:tc>
          <w:tcPr>
            <w:tcW w:w="473" w:type="dxa"/>
            <w:tcBorders>
              <w:top w:val="single" w:sz="4" w:space="0" w:color="000000"/>
              <w:bottom w:val="single" w:sz="4" w:space="0" w:color="000000"/>
            </w:tcBorders>
          </w:tcPr>
          <w:p w14:paraId="324ED29B" w14:textId="77777777" w:rsidR="00276DDF" w:rsidRPr="00B50E90" w:rsidRDefault="00276DDF" w:rsidP="000545BB">
            <w:pPr>
              <w:pStyle w:val="ListParagraph"/>
              <w:ind w:left="0"/>
            </w:pPr>
          </w:p>
        </w:tc>
        <w:tc>
          <w:tcPr>
            <w:tcW w:w="8548" w:type="dxa"/>
            <w:tcBorders>
              <w:top w:val="single" w:sz="4" w:space="0" w:color="000000"/>
              <w:bottom w:val="single" w:sz="4" w:space="0" w:color="000000"/>
            </w:tcBorders>
          </w:tcPr>
          <w:p w14:paraId="1CAD207C" w14:textId="77777777" w:rsidR="00200F7C" w:rsidRDefault="002B0691" w:rsidP="000545BB">
            <w:pPr>
              <w:pStyle w:val="ListParagraph"/>
              <w:ind w:left="0"/>
            </w:pPr>
            <w:r>
              <w:t>Abdul Ghiwala</w:t>
            </w:r>
            <w:r w:rsidR="00531B97">
              <w:t xml:space="preserve"> presented the DA related data that had been received by the Business Unit to date</w:t>
            </w:r>
            <w:r w:rsidR="00920B06">
              <w:t>.</w:t>
            </w:r>
            <w:r w:rsidR="00531B97">
              <w:t xml:space="preserve"> The k</w:t>
            </w:r>
            <w:r w:rsidR="00920B06">
              <w:t xml:space="preserve">ey </w:t>
            </w:r>
            <w:r w:rsidR="00531B97">
              <w:t>information</w:t>
            </w:r>
            <w:r w:rsidR="00920B06">
              <w:t xml:space="preserve"> coming up </w:t>
            </w:r>
            <w:r w:rsidR="00531B97">
              <w:t>across</w:t>
            </w:r>
            <w:r w:rsidR="00920B06">
              <w:t xml:space="preserve"> </w:t>
            </w:r>
            <w:r w:rsidR="00531B97">
              <w:t>agency</w:t>
            </w:r>
            <w:r w:rsidR="00920B06">
              <w:t xml:space="preserve"> data </w:t>
            </w:r>
            <w:r w:rsidR="00531B97">
              <w:t>is the contacts coming into CSC, Police data around DA incidents and Operation Encompass referrals and the</w:t>
            </w:r>
            <w:r w:rsidR="00920B06">
              <w:t xml:space="preserve"> impact</w:t>
            </w:r>
            <w:r w:rsidR="00531B97">
              <w:t xml:space="preserve"> those are having</w:t>
            </w:r>
            <w:r w:rsidR="00920B06">
              <w:t xml:space="preserve"> on schools and </w:t>
            </w:r>
            <w:r w:rsidR="00531B97">
              <w:t>E</w:t>
            </w:r>
            <w:r w:rsidR="00920B06">
              <w:t>ducation as well</w:t>
            </w:r>
            <w:r w:rsidR="00531B97">
              <w:t>.</w:t>
            </w:r>
            <w:r w:rsidR="00920B06">
              <w:t xml:space="preserve"> </w:t>
            </w:r>
            <w:proofErr w:type="gramStart"/>
            <w:r w:rsidR="00531B97">
              <w:t xml:space="preserve">All </w:t>
            </w:r>
            <w:r w:rsidR="0072654B">
              <w:t>of</w:t>
            </w:r>
            <w:proofErr w:type="gramEnd"/>
            <w:r w:rsidR="0072654B">
              <w:t xml:space="preserve"> those figures have increased</w:t>
            </w:r>
            <w:r w:rsidR="00920B06">
              <w:t>.</w:t>
            </w:r>
            <w:r w:rsidR="00200F7C">
              <w:t xml:space="preserve"> DA</w:t>
            </w:r>
            <w:r w:rsidR="00920B06">
              <w:t xml:space="preserve"> </w:t>
            </w:r>
            <w:r w:rsidR="007D0540">
              <w:t>Police</w:t>
            </w:r>
            <w:r w:rsidR="00920B06">
              <w:t xml:space="preserve"> inc</w:t>
            </w:r>
            <w:r w:rsidR="00200F7C">
              <w:t>idents</w:t>
            </w:r>
            <w:r w:rsidR="00920B06">
              <w:t xml:space="preserve"> </w:t>
            </w:r>
            <w:r w:rsidR="00200F7C">
              <w:t>in 20</w:t>
            </w:r>
            <w:r w:rsidR="00920B06">
              <w:t xml:space="preserve">24/25 </w:t>
            </w:r>
            <w:r w:rsidR="00200F7C">
              <w:t xml:space="preserve">were </w:t>
            </w:r>
            <w:r w:rsidR="00920B06">
              <w:t>just sh</w:t>
            </w:r>
            <w:r w:rsidR="00200F7C">
              <w:t>ort</w:t>
            </w:r>
            <w:r w:rsidR="00920B06">
              <w:t xml:space="preserve"> of 2</w:t>
            </w:r>
            <w:r w:rsidR="00200F7C">
              <w:t>,000</w:t>
            </w:r>
            <w:r w:rsidR="00920B06">
              <w:t xml:space="preserve"> incidents.</w:t>
            </w:r>
            <w:r w:rsidR="00200F7C">
              <w:t xml:space="preserve"> In</w:t>
            </w:r>
            <w:r w:rsidR="00920B06">
              <w:t xml:space="preserve"> </w:t>
            </w:r>
            <w:r w:rsidR="00200F7C">
              <w:t>20</w:t>
            </w:r>
            <w:r w:rsidR="00920B06">
              <w:t xml:space="preserve">25/26 </w:t>
            </w:r>
            <w:r w:rsidR="00200F7C">
              <w:t xml:space="preserve">that figure has increased to </w:t>
            </w:r>
            <w:r w:rsidR="00920B06">
              <w:t>2</w:t>
            </w:r>
            <w:r w:rsidR="00200F7C">
              <w:t>,</w:t>
            </w:r>
            <w:r w:rsidR="00920B06">
              <w:t xml:space="preserve">243. </w:t>
            </w:r>
            <w:r w:rsidR="00200F7C">
              <w:t>That is a 15</w:t>
            </w:r>
            <w:r w:rsidR="00920B06">
              <w:t xml:space="preserve">% increase in DA incidents. 14% of those are high risk. </w:t>
            </w:r>
            <w:r w:rsidR="00200F7C">
              <w:t xml:space="preserve">Looking at </w:t>
            </w:r>
            <w:r w:rsidR="00920B06">
              <w:t xml:space="preserve">WISH </w:t>
            </w:r>
            <w:r w:rsidR="00200F7C">
              <w:t>C</w:t>
            </w:r>
            <w:r w:rsidR="00920B06">
              <w:t xml:space="preserve">entre data, </w:t>
            </w:r>
            <w:r w:rsidR="00200F7C">
              <w:t xml:space="preserve">there were </w:t>
            </w:r>
            <w:r w:rsidR="00920B06">
              <w:t>840</w:t>
            </w:r>
            <w:r w:rsidR="00200F7C">
              <w:t xml:space="preserve"> referrals</w:t>
            </w:r>
            <w:r w:rsidR="00920B06">
              <w:t xml:space="preserve"> in Q</w:t>
            </w:r>
            <w:r w:rsidR="00200F7C">
              <w:t>1</w:t>
            </w:r>
            <w:r w:rsidR="00920B06">
              <w:t xml:space="preserve"> this year, picked up </w:t>
            </w:r>
            <w:r w:rsidR="00200F7C">
              <w:t xml:space="preserve">from the DA Board </w:t>
            </w:r>
            <w:r w:rsidR="00920B06">
              <w:t>quarterly rep</w:t>
            </w:r>
            <w:r w:rsidR="00200F7C">
              <w:t>ort</w:t>
            </w:r>
            <w:r w:rsidR="00920B06">
              <w:t xml:space="preserve"> cards. </w:t>
            </w:r>
            <w:r w:rsidR="00200F7C">
              <w:t xml:space="preserve">There were </w:t>
            </w:r>
            <w:r w:rsidR="00920B06">
              <w:t xml:space="preserve">690 </w:t>
            </w:r>
            <w:r w:rsidR="00200F7C">
              <w:t xml:space="preserve">over the </w:t>
            </w:r>
            <w:r w:rsidR="00920B06">
              <w:t xml:space="preserve">same period </w:t>
            </w:r>
            <w:r w:rsidR="00200F7C">
              <w:t xml:space="preserve">the </w:t>
            </w:r>
            <w:r w:rsidR="00920B06">
              <w:t>y</w:t>
            </w:r>
            <w:r w:rsidR="00200F7C">
              <w:t>ea</w:t>
            </w:r>
            <w:r w:rsidR="00920B06">
              <w:t xml:space="preserve">r </w:t>
            </w:r>
            <w:r w:rsidR="00200F7C">
              <w:t>prior</w:t>
            </w:r>
            <w:r w:rsidR="00920B06">
              <w:t xml:space="preserve">. </w:t>
            </w:r>
            <w:r w:rsidR="00200F7C">
              <w:t>That is a 22</w:t>
            </w:r>
            <w:r w:rsidR="00920B06">
              <w:t xml:space="preserve">% increase. </w:t>
            </w:r>
          </w:p>
          <w:p w14:paraId="530EDC8F" w14:textId="77777777" w:rsidR="00200F7C" w:rsidRDefault="00200F7C" w:rsidP="000545BB">
            <w:pPr>
              <w:pStyle w:val="ListParagraph"/>
              <w:ind w:left="0"/>
            </w:pPr>
          </w:p>
          <w:p w14:paraId="1AD1A52C" w14:textId="77777777" w:rsidR="003E3D64" w:rsidRDefault="00200F7C" w:rsidP="000545BB">
            <w:pPr>
              <w:pStyle w:val="ListParagraph"/>
              <w:ind w:left="0"/>
            </w:pPr>
            <w:r>
              <w:t xml:space="preserve">There were 2,584 </w:t>
            </w:r>
            <w:r w:rsidR="00920B06">
              <w:t>Op</w:t>
            </w:r>
            <w:r>
              <w:t xml:space="preserve">eration </w:t>
            </w:r>
            <w:r w:rsidR="00920B06">
              <w:t>Enc</w:t>
            </w:r>
            <w:r>
              <w:t>ompass referrals in</w:t>
            </w:r>
            <w:r w:rsidR="00920B06">
              <w:t xml:space="preserve"> </w:t>
            </w:r>
            <w:r>
              <w:t>20</w:t>
            </w:r>
            <w:r w:rsidR="00920B06">
              <w:t xml:space="preserve">24/25, </w:t>
            </w:r>
            <w:r>
              <w:t>which has increased</w:t>
            </w:r>
            <w:r w:rsidR="00920B06">
              <w:t xml:space="preserve"> to 2</w:t>
            </w:r>
            <w:r>
              <w:t>,</w:t>
            </w:r>
            <w:r w:rsidR="00920B06">
              <w:t xml:space="preserve">584, </w:t>
            </w:r>
            <w:r>
              <w:t xml:space="preserve">which is a </w:t>
            </w:r>
            <w:r w:rsidR="00920B06">
              <w:t xml:space="preserve">27% increase for this year. </w:t>
            </w:r>
            <w:r>
              <w:t xml:space="preserve">For </w:t>
            </w:r>
            <w:r w:rsidR="00920B06">
              <w:t xml:space="preserve">CSC, even though </w:t>
            </w:r>
            <w:r>
              <w:t>the figures are no</w:t>
            </w:r>
            <w:r w:rsidR="00E35BE4">
              <w:t>t</w:t>
            </w:r>
            <w:r w:rsidR="00920B06">
              <w:t xml:space="preserve"> broken down in terms</w:t>
            </w:r>
            <w:r>
              <w:t xml:space="preserve"> of</w:t>
            </w:r>
            <w:r w:rsidR="00920B06">
              <w:t xml:space="preserve"> DA </w:t>
            </w:r>
            <w:r>
              <w:t>r</w:t>
            </w:r>
            <w:r w:rsidR="00920B06">
              <w:t>elated</w:t>
            </w:r>
            <w:r>
              <w:t xml:space="preserve"> cases</w:t>
            </w:r>
            <w:r w:rsidR="00920B06">
              <w:t>, overall contacts in</w:t>
            </w:r>
            <w:r w:rsidR="00E35BE4">
              <w:t xml:space="preserve"> </w:t>
            </w:r>
            <w:r w:rsidR="00920B06">
              <w:t>Q</w:t>
            </w:r>
            <w:r w:rsidR="00E35BE4">
              <w:t>1</w:t>
            </w:r>
            <w:r w:rsidR="00920B06">
              <w:t xml:space="preserve"> this year, comp</w:t>
            </w:r>
            <w:r w:rsidR="00E35BE4">
              <w:t>ared to</w:t>
            </w:r>
            <w:r w:rsidR="00920B06">
              <w:t xml:space="preserve"> last</w:t>
            </w:r>
            <w:r w:rsidR="00E35BE4">
              <w:t xml:space="preserve"> year</w:t>
            </w:r>
            <w:r w:rsidR="00920B06">
              <w:t xml:space="preserve">, </w:t>
            </w:r>
            <w:r w:rsidR="00E35BE4">
              <w:t xml:space="preserve">are </w:t>
            </w:r>
            <w:r w:rsidR="00920B06">
              <w:t xml:space="preserve">up by 15%. </w:t>
            </w:r>
            <w:r w:rsidR="00E35BE4">
              <w:t xml:space="preserve">There were 114 </w:t>
            </w:r>
            <w:r w:rsidR="00920B06">
              <w:t>MARRAC</w:t>
            </w:r>
            <w:r w:rsidR="00E35BE4">
              <w:t xml:space="preserve"> </w:t>
            </w:r>
            <w:r w:rsidR="00920B06">
              <w:t>ref</w:t>
            </w:r>
            <w:r w:rsidR="00E35BE4">
              <w:t>erral</w:t>
            </w:r>
            <w:r w:rsidR="00920B06">
              <w:t xml:space="preserve">s in </w:t>
            </w:r>
            <w:r w:rsidR="00E35BE4">
              <w:t>Q1 of 20</w:t>
            </w:r>
            <w:r w:rsidR="00920B06">
              <w:t xml:space="preserve">24/25, </w:t>
            </w:r>
            <w:r w:rsidR="00E35BE4">
              <w:t>in Q1 of 20</w:t>
            </w:r>
            <w:r w:rsidR="00920B06">
              <w:t xml:space="preserve">25/26 </w:t>
            </w:r>
            <w:r w:rsidR="00E35BE4">
              <w:t xml:space="preserve">there have been </w:t>
            </w:r>
            <w:r w:rsidR="00920B06">
              <w:t xml:space="preserve">156. </w:t>
            </w:r>
            <w:r w:rsidR="00E35BE4">
              <w:t>The p</w:t>
            </w:r>
            <w:r w:rsidR="00920B06">
              <w:t>rop</w:t>
            </w:r>
            <w:r w:rsidR="00E35BE4">
              <w:t>ortion</w:t>
            </w:r>
            <w:r w:rsidR="00920B06">
              <w:t xml:space="preserve"> of thos</w:t>
            </w:r>
            <w:r w:rsidR="00E35BE4">
              <w:t>e that are</w:t>
            </w:r>
            <w:r w:rsidR="00920B06">
              <w:t xml:space="preserve"> repeat</w:t>
            </w:r>
            <w:r w:rsidR="00E35BE4">
              <w:t>s was</w:t>
            </w:r>
            <w:r w:rsidR="00920B06">
              <w:t xml:space="preserve"> 18% </w:t>
            </w:r>
            <w:r w:rsidR="00E35BE4">
              <w:t>in 20</w:t>
            </w:r>
            <w:r w:rsidR="00920B06">
              <w:t>24/25,</w:t>
            </w:r>
            <w:r w:rsidR="00E35BE4">
              <w:t xml:space="preserve"> but there have been</w:t>
            </w:r>
            <w:r w:rsidR="00920B06">
              <w:t xml:space="preserve"> 33% </w:t>
            </w:r>
            <w:r w:rsidR="00E35BE4">
              <w:t>in Q1</w:t>
            </w:r>
            <w:r w:rsidR="00920B06">
              <w:t xml:space="preserve"> of this y</w:t>
            </w:r>
            <w:r w:rsidR="00E35BE4">
              <w:t>ea</w:t>
            </w:r>
            <w:r w:rsidR="00920B06">
              <w:t xml:space="preserve">r. </w:t>
            </w:r>
            <w:r w:rsidR="00E35BE4">
              <w:t xml:space="preserve">The </w:t>
            </w:r>
            <w:r w:rsidR="003E3D64">
              <w:t>overall increase in</w:t>
            </w:r>
            <w:r w:rsidR="00920B06">
              <w:t xml:space="preserve"> </w:t>
            </w:r>
            <w:r w:rsidR="003E3D64">
              <w:t>DA related incidents</w:t>
            </w:r>
            <w:r w:rsidR="00920B06">
              <w:t xml:space="preserve"> is sig</w:t>
            </w:r>
            <w:r w:rsidR="003E3D64">
              <w:t>nificant</w:t>
            </w:r>
            <w:r w:rsidR="00920B06">
              <w:t xml:space="preserve"> and </w:t>
            </w:r>
            <w:r w:rsidR="003E3D64">
              <w:t>there is no</w:t>
            </w:r>
            <w:r w:rsidR="00920B06">
              <w:t xml:space="preserve"> understanding of why th</w:t>
            </w:r>
            <w:r w:rsidR="003E3D64">
              <w:t>ere has been</w:t>
            </w:r>
            <w:r w:rsidR="00920B06">
              <w:t xml:space="preserve"> such</w:t>
            </w:r>
            <w:r w:rsidR="003E3D64">
              <w:t xml:space="preserve"> an</w:t>
            </w:r>
            <w:r w:rsidR="00920B06">
              <w:t xml:space="preserve"> inc</w:t>
            </w:r>
            <w:r w:rsidR="003E3D64">
              <w:t>rease</w:t>
            </w:r>
            <w:r w:rsidR="00920B06">
              <w:t xml:space="preserve"> in</w:t>
            </w:r>
            <w:r w:rsidR="003E3D64">
              <w:t xml:space="preserve"> DA incidents that</w:t>
            </w:r>
            <w:r w:rsidR="00920B06">
              <w:t xml:space="preserve"> partners a</w:t>
            </w:r>
            <w:r w:rsidR="003E3D64">
              <w:t xml:space="preserve">re </w:t>
            </w:r>
            <w:r w:rsidR="00920B06">
              <w:t xml:space="preserve">dealing with. </w:t>
            </w:r>
          </w:p>
          <w:p w14:paraId="40073D05" w14:textId="77777777" w:rsidR="003E3D64" w:rsidRDefault="003E3D64" w:rsidP="000545BB">
            <w:pPr>
              <w:pStyle w:val="ListParagraph"/>
              <w:ind w:left="0"/>
            </w:pPr>
          </w:p>
          <w:p w14:paraId="611BE194" w14:textId="7024A46F" w:rsidR="00920B06" w:rsidRDefault="003E3D64" w:rsidP="000545BB">
            <w:pPr>
              <w:pStyle w:val="ListParagraph"/>
              <w:ind w:left="0"/>
            </w:pPr>
            <w:r>
              <w:t>Loo</w:t>
            </w:r>
            <w:r w:rsidR="00920B06">
              <w:t>k</w:t>
            </w:r>
            <w:r>
              <w:t>i</w:t>
            </w:r>
            <w:r w:rsidR="00920B06">
              <w:t xml:space="preserve">ng at </w:t>
            </w:r>
            <w:r w:rsidR="007D0540">
              <w:t>Police</w:t>
            </w:r>
            <w:r>
              <w:t xml:space="preserve"> data</w:t>
            </w:r>
            <w:r w:rsidR="00920B06">
              <w:t>,</w:t>
            </w:r>
            <w:r>
              <w:t xml:space="preserve"> there were </w:t>
            </w:r>
            <w:r w:rsidR="00920B06">
              <w:t>746</w:t>
            </w:r>
            <w:r>
              <w:t xml:space="preserve"> DA incidents</w:t>
            </w:r>
            <w:r w:rsidR="00920B06">
              <w:t xml:space="preserve"> out of </w:t>
            </w:r>
            <w:r>
              <w:t>1,995</w:t>
            </w:r>
            <w:r w:rsidR="00920B06">
              <w:t xml:space="preserve"> that were </w:t>
            </w:r>
            <w:r>
              <w:t xml:space="preserve">child </w:t>
            </w:r>
            <w:r w:rsidR="00920B06">
              <w:t xml:space="preserve">related, </w:t>
            </w:r>
            <w:r>
              <w:t xml:space="preserve">which has </w:t>
            </w:r>
            <w:r w:rsidR="00920B06">
              <w:t xml:space="preserve">gone up to </w:t>
            </w:r>
            <w:r>
              <w:t>820</w:t>
            </w:r>
            <w:r w:rsidR="00920B06">
              <w:t xml:space="preserve"> out of 2584 this year. </w:t>
            </w:r>
            <w:r w:rsidR="00CA3D26">
              <w:t>T</w:t>
            </w:r>
            <w:r w:rsidR="00920B06">
              <w:t>he imp</w:t>
            </w:r>
            <w:r w:rsidR="00CA3D26">
              <w:t>act</w:t>
            </w:r>
            <w:r w:rsidR="00920B06">
              <w:t xml:space="preserve"> on </w:t>
            </w:r>
            <w:r w:rsidR="00CA3D26">
              <w:t xml:space="preserve">the </w:t>
            </w:r>
            <w:r w:rsidR="00920B06">
              <w:t>child</w:t>
            </w:r>
            <w:r w:rsidR="00CA3D26">
              <w:t xml:space="preserve"> is huge and</w:t>
            </w:r>
            <w:r w:rsidR="00920B06">
              <w:t xml:space="preserve"> </w:t>
            </w:r>
            <w:r w:rsidR="00CA3D26">
              <w:t xml:space="preserve">this </w:t>
            </w:r>
            <w:r w:rsidR="00920B06">
              <w:t xml:space="preserve">needs </w:t>
            </w:r>
            <w:r w:rsidR="00CA3D26">
              <w:t>to be focussed on</w:t>
            </w:r>
            <w:r w:rsidR="00920B06">
              <w:t xml:space="preserve"> </w:t>
            </w:r>
            <w:r w:rsidR="00CA3D26">
              <w:t>to</w:t>
            </w:r>
            <w:r w:rsidR="00920B06">
              <w:t xml:space="preserve"> und</w:t>
            </w:r>
            <w:r w:rsidR="00CA3D26">
              <w:t>erstand</w:t>
            </w:r>
            <w:r w:rsidR="00920B06">
              <w:t xml:space="preserve"> why</w:t>
            </w:r>
            <w:r w:rsidR="00CA3D26">
              <w:t xml:space="preserve"> incidents have increased.</w:t>
            </w:r>
            <w:r w:rsidR="00920B06">
              <w:t xml:space="preserve"> </w:t>
            </w:r>
            <w:r w:rsidR="00CA3D26">
              <w:t>There a</w:t>
            </w:r>
            <w:r w:rsidR="00920B06">
              <w:t>re other areas</w:t>
            </w:r>
            <w:r w:rsidR="00CA3D26">
              <w:t xml:space="preserve"> that</w:t>
            </w:r>
            <w:r w:rsidR="00920B06">
              <w:t xml:space="preserve"> </w:t>
            </w:r>
            <w:r w:rsidR="0022614C">
              <w:t>could</w:t>
            </w:r>
            <w:r w:rsidR="00920B06">
              <w:t xml:space="preserve"> </w:t>
            </w:r>
            <w:r w:rsidR="00CA3D26">
              <w:t xml:space="preserve">be </w:t>
            </w:r>
            <w:proofErr w:type="gramStart"/>
            <w:r w:rsidR="00CA3D26">
              <w:t>looked into</w:t>
            </w:r>
            <w:proofErr w:type="gramEnd"/>
            <w:r w:rsidR="00920B06">
              <w:t>, but that und</w:t>
            </w:r>
            <w:r w:rsidR="00CA3D26">
              <w:t>erstanding</w:t>
            </w:r>
            <w:r w:rsidR="00920B06">
              <w:t xml:space="preserve"> is what needs to go to </w:t>
            </w:r>
            <w:r w:rsidR="00CA3D26">
              <w:t xml:space="preserve">the </w:t>
            </w:r>
            <w:r w:rsidR="00920B06">
              <w:t>Board.</w:t>
            </w:r>
          </w:p>
          <w:p w14:paraId="61EA464D" w14:textId="77777777" w:rsidR="00920B06" w:rsidRDefault="00920B06" w:rsidP="000545BB">
            <w:pPr>
              <w:pStyle w:val="ListParagraph"/>
              <w:ind w:left="0"/>
            </w:pPr>
          </w:p>
          <w:p w14:paraId="405F3D4D" w14:textId="6EFC4832" w:rsidR="00920B06" w:rsidRDefault="00C43F73" w:rsidP="000545BB">
            <w:pPr>
              <w:pStyle w:val="ListParagraph"/>
              <w:ind w:left="0"/>
              <w:rPr>
                <w:b/>
                <w:bCs/>
              </w:rPr>
            </w:pPr>
            <w:r>
              <w:t>Carole Lawson</w:t>
            </w:r>
            <w:r w:rsidR="00920B06">
              <w:t xml:space="preserve"> noted</w:t>
            </w:r>
            <w:r w:rsidR="00CA3D26">
              <w:t xml:space="preserve"> there were</w:t>
            </w:r>
            <w:r w:rsidR="00920B06">
              <w:t xml:space="preserve"> issues with </w:t>
            </w:r>
            <w:r w:rsidR="00CA3D26">
              <w:t xml:space="preserve">the </w:t>
            </w:r>
            <w:r w:rsidR="007D0540">
              <w:t>Police</w:t>
            </w:r>
            <w:r w:rsidR="00920B06">
              <w:t xml:space="preserve"> data dashboard</w:t>
            </w:r>
            <w:r w:rsidR="00CA3D26">
              <w:t xml:space="preserve"> and </w:t>
            </w:r>
            <w:r w:rsidR="00920B06">
              <w:t xml:space="preserve">Q1-Q2 </w:t>
            </w:r>
            <w:r w:rsidR="00CA3D26">
              <w:t>have now been updated</w:t>
            </w:r>
            <w:r w:rsidR="00920B06">
              <w:t>. Last year</w:t>
            </w:r>
            <w:r w:rsidR="00CA3D26">
              <w:t>’</w:t>
            </w:r>
            <w:r w:rsidR="00920B06">
              <w:t>s</w:t>
            </w:r>
            <w:r w:rsidR="00CA3D26">
              <w:t xml:space="preserve"> figures</w:t>
            </w:r>
            <w:r w:rsidR="00920B06">
              <w:t xml:space="preserve"> are a lot higher than original</w:t>
            </w:r>
            <w:r w:rsidR="00CA3D26">
              <w:t>ly stated</w:t>
            </w:r>
            <w:r w:rsidR="00920B06">
              <w:t xml:space="preserve">. </w:t>
            </w:r>
            <w:r w:rsidR="00CA3D26">
              <w:t>There w</w:t>
            </w:r>
            <w:r w:rsidR="00920B06">
              <w:t xml:space="preserve">as no comparison to the dashboard as to what was on the scorecard. </w:t>
            </w:r>
            <w:r w:rsidR="002B0691">
              <w:t>Abdul Ghiwala</w:t>
            </w:r>
            <w:r w:rsidR="00920B06">
              <w:t xml:space="preserve"> noted see some variance</w:t>
            </w:r>
            <w:r w:rsidR="00CA3D26">
              <w:t xml:space="preserve"> is often seen</w:t>
            </w:r>
            <w:r w:rsidR="00920B06">
              <w:t xml:space="preserve"> after updates, but not to this extent. </w:t>
            </w:r>
            <w:r w:rsidRPr="00CA3D26">
              <w:rPr>
                <w:b/>
                <w:bCs/>
              </w:rPr>
              <w:t>Carole Lawson</w:t>
            </w:r>
            <w:r w:rsidR="00E460F9" w:rsidRPr="00CA3D26">
              <w:rPr>
                <w:b/>
                <w:bCs/>
              </w:rPr>
              <w:t xml:space="preserve"> noted</w:t>
            </w:r>
            <w:r w:rsidR="00CA3D26" w:rsidRPr="00CA3D26">
              <w:rPr>
                <w:b/>
                <w:bCs/>
              </w:rPr>
              <w:t xml:space="preserve"> the</w:t>
            </w:r>
            <w:r w:rsidR="00E460F9" w:rsidRPr="00CA3D26">
              <w:rPr>
                <w:b/>
                <w:bCs/>
              </w:rPr>
              <w:t xml:space="preserve"> need to </w:t>
            </w:r>
            <w:r w:rsidR="00CA3D26" w:rsidRPr="00CA3D26">
              <w:rPr>
                <w:b/>
                <w:bCs/>
              </w:rPr>
              <w:t xml:space="preserve">go back </w:t>
            </w:r>
            <w:r w:rsidR="00E460F9" w:rsidRPr="00CA3D26">
              <w:rPr>
                <w:b/>
                <w:bCs/>
              </w:rPr>
              <w:t xml:space="preserve">to </w:t>
            </w:r>
            <w:r w:rsidR="00CA3D26" w:rsidRPr="00CA3D26">
              <w:rPr>
                <w:b/>
                <w:bCs/>
              </w:rPr>
              <w:t xml:space="preserve">gain and </w:t>
            </w:r>
            <w:r w:rsidR="00E460F9" w:rsidRPr="00CA3D26">
              <w:rPr>
                <w:b/>
                <w:bCs/>
              </w:rPr>
              <w:t>understand</w:t>
            </w:r>
            <w:r w:rsidR="00CA3D26" w:rsidRPr="00CA3D26">
              <w:rPr>
                <w:b/>
                <w:bCs/>
              </w:rPr>
              <w:t>ing</w:t>
            </w:r>
            <w:r w:rsidR="00E460F9" w:rsidRPr="00CA3D26">
              <w:rPr>
                <w:b/>
                <w:bCs/>
              </w:rPr>
              <w:t xml:space="preserve"> </w:t>
            </w:r>
            <w:r w:rsidR="00CA3D26" w:rsidRPr="00CA3D26">
              <w:rPr>
                <w:b/>
                <w:bCs/>
              </w:rPr>
              <w:t>a</w:t>
            </w:r>
            <w:r w:rsidR="00E460F9" w:rsidRPr="00CA3D26">
              <w:rPr>
                <w:b/>
                <w:bCs/>
              </w:rPr>
              <w:t>nd</w:t>
            </w:r>
            <w:r w:rsidR="00CA3D26" w:rsidRPr="00CA3D26">
              <w:rPr>
                <w:b/>
                <w:bCs/>
              </w:rPr>
              <w:t xml:space="preserve"> to</w:t>
            </w:r>
            <w:r w:rsidR="00E460F9" w:rsidRPr="00CA3D26">
              <w:rPr>
                <w:b/>
                <w:bCs/>
              </w:rPr>
              <w:t xml:space="preserve"> go back to </w:t>
            </w:r>
            <w:r w:rsidR="00CA3D26" w:rsidRPr="00CA3D26">
              <w:rPr>
                <w:b/>
                <w:bCs/>
              </w:rPr>
              <w:t xml:space="preserve">the Police </w:t>
            </w:r>
            <w:r w:rsidR="00E460F9" w:rsidRPr="00CA3D26">
              <w:rPr>
                <w:b/>
                <w:bCs/>
              </w:rPr>
              <w:t xml:space="preserve">analyst to ensure all </w:t>
            </w:r>
            <w:r w:rsidR="00CA3D26" w:rsidRPr="00CA3D26">
              <w:rPr>
                <w:b/>
                <w:bCs/>
              </w:rPr>
              <w:t xml:space="preserve">the figures are </w:t>
            </w:r>
            <w:r w:rsidR="00E460F9" w:rsidRPr="00CA3D26">
              <w:rPr>
                <w:b/>
                <w:bCs/>
              </w:rPr>
              <w:t>updated.</w:t>
            </w:r>
          </w:p>
          <w:p w14:paraId="7089ADB9" w14:textId="77777777" w:rsidR="00E460F9" w:rsidRDefault="00E460F9" w:rsidP="000545BB">
            <w:pPr>
              <w:pStyle w:val="ListParagraph"/>
              <w:ind w:left="0"/>
              <w:rPr>
                <w:b/>
                <w:bCs/>
              </w:rPr>
            </w:pPr>
          </w:p>
          <w:p w14:paraId="4B0FA5C8" w14:textId="4255C36F" w:rsidR="00E460F9" w:rsidRDefault="00CA3D26" w:rsidP="000545BB">
            <w:pPr>
              <w:pStyle w:val="ListParagraph"/>
              <w:ind w:left="0"/>
            </w:pPr>
            <w:r>
              <w:t>Abdul Ghiwala c</w:t>
            </w:r>
            <w:r w:rsidR="00E460F9">
              <w:t>onfirmed</w:t>
            </w:r>
            <w:r>
              <w:t xml:space="preserve"> that</w:t>
            </w:r>
            <w:r w:rsidR="00E460F9">
              <w:t xml:space="preserve"> </w:t>
            </w:r>
            <w:r w:rsidR="002B0691">
              <w:t>Melissa McConnell</w:t>
            </w:r>
            <w:r w:rsidR="00E460F9">
              <w:t xml:space="preserve"> </w:t>
            </w:r>
            <w:r>
              <w:t>wa</w:t>
            </w:r>
            <w:r w:rsidR="00E460F9">
              <w:t xml:space="preserve">s providing the data to the </w:t>
            </w:r>
            <w:r w:rsidR="007532B8">
              <w:t xml:space="preserve">Business </w:t>
            </w:r>
            <w:proofErr w:type="gramStart"/>
            <w:r w:rsidR="007532B8">
              <w:t>Unit</w:t>
            </w:r>
            <w:proofErr w:type="gramEnd"/>
            <w:r w:rsidR="00E460F9">
              <w:t xml:space="preserve"> and </w:t>
            </w:r>
            <w:r>
              <w:t>the</w:t>
            </w:r>
            <w:r w:rsidR="00E460F9">
              <w:t xml:space="preserve"> same figures</w:t>
            </w:r>
            <w:r>
              <w:t xml:space="preserve"> are</w:t>
            </w:r>
            <w:r w:rsidR="00E460F9">
              <w:t xml:space="preserve"> being presented to</w:t>
            </w:r>
            <w:r>
              <w:t xml:space="preserve"> the</w:t>
            </w:r>
            <w:r w:rsidR="00E460F9">
              <w:t xml:space="preserve"> DA Board. </w:t>
            </w:r>
            <w:r>
              <w:t>Mike Houghton noted the q</w:t>
            </w:r>
            <w:r w:rsidR="00E460F9">
              <w:t xml:space="preserve">uestions asked in this meeting have also been asked at </w:t>
            </w:r>
            <w:r>
              <w:t xml:space="preserve">the </w:t>
            </w:r>
            <w:r w:rsidR="00E460F9">
              <w:t xml:space="preserve">last two DA </w:t>
            </w:r>
            <w:r>
              <w:t xml:space="preserve">Board </w:t>
            </w:r>
            <w:r w:rsidR="00E460F9">
              <w:t>meetings</w:t>
            </w:r>
            <w:r>
              <w:t xml:space="preserve">. </w:t>
            </w:r>
            <w:r w:rsidR="002B0691">
              <w:t>Mike Houghton</w:t>
            </w:r>
            <w:r>
              <w:t xml:space="preserve"> also</w:t>
            </w:r>
            <w:r w:rsidR="00E460F9">
              <w:t xml:space="preserve"> noted</w:t>
            </w:r>
            <w:r>
              <w:t xml:space="preserve"> that the</w:t>
            </w:r>
            <w:r w:rsidR="00E460F9">
              <w:t xml:space="preserve"> </w:t>
            </w:r>
            <w:r>
              <w:t xml:space="preserve">difference in </w:t>
            </w:r>
            <w:r w:rsidR="007D0540">
              <w:t>Police</w:t>
            </w:r>
            <w:r w:rsidR="00E460F9">
              <w:t xml:space="preserve"> data may be </w:t>
            </w:r>
            <w:r>
              <w:t>because</w:t>
            </w:r>
            <w:r w:rsidR="00E460F9">
              <w:t xml:space="preserve"> of changing from East Div</w:t>
            </w:r>
            <w:r>
              <w:t>ision data</w:t>
            </w:r>
            <w:r w:rsidR="00E460F9">
              <w:t xml:space="preserve"> to B</w:t>
            </w:r>
            <w:r>
              <w:t>wD data</w:t>
            </w:r>
            <w:r w:rsidR="00E460F9">
              <w:t xml:space="preserve">, but </w:t>
            </w:r>
            <w:r>
              <w:t xml:space="preserve">that </w:t>
            </w:r>
            <w:r w:rsidR="00BC4D31">
              <w:t>would</w:t>
            </w:r>
            <w:r>
              <w:t xml:space="preserve"> be</w:t>
            </w:r>
            <w:r w:rsidR="00E460F9">
              <w:t xml:space="preserve"> expect</w:t>
            </w:r>
            <w:r>
              <w:t>ed</w:t>
            </w:r>
            <w:r w:rsidR="00E460F9">
              <w:t xml:space="preserve"> to be lower. </w:t>
            </w:r>
            <w:r>
              <w:t>The figures do need</w:t>
            </w:r>
            <w:r w:rsidR="00E460F9">
              <w:t xml:space="preserve"> digging in to see what</w:t>
            </w:r>
            <w:r>
              <w:t xml:space="preserve"> has caused</w:t>
            </w:r>
            <w:r w:rsidR="00E460F9">
              <w:t xml:space="preserve"> the variance. </w:t>
            </w:r>
            <w:r w:rsidR="002B0691">
              <w:t>Abdul Ghiwala</w:t>
            </w:r>
            <w:r w:rsidR="00E460F9">
              <w:t xml:space="preserve"> noted more of the process can be outlined</w:t>
            </w:r>
            <w:r w:rsidR="00CD2275">
              <w:t xml:space="preserve"> in the Police data;</w:t>
            </w:r>
            <w:r w:rsidR="00E460F9">
              <w:t xml:space="preserve"> prosecutions</w:t>
            </w:r>
            <w:r w:rsidR="00CD2275">
              <w:t xml:space="preserve"> that</w:t>
            </w:r>
            <w:r w:rsidR="00E460F9">
              <w:t xml:space="preserve"> victims do</w:t>
            </w:r>
            <w:r w:rsidR="00CD2275">
              <w:t xml:space="preserve"> </w:t>
            </w:r>
            <w:r w:rsidR="00E460F9">
              <w:t>n</w:t>
            </w:r>
            <w:r w:rsidR="00CD2275">
              <w:t>o</w:t>
            </w:r>
            <w:r w:rsidR="00E460F9">
              <w:t>t support</w:t>
            </w:r>
            <w:r w:rsidR="00CD2275">
              <w:t xml:space="preserve"> are</w:t>
            </w:r>
            <w:r w:rsidR="00E460F9">
              <w:t xml:space="preserve"> down 9%</w:t>
            </w:r>
            <w:r w:rsidR="00CD2275">
              <w:t xml:space="preserve"> and the</w:t>
            </w:r>
            <w:r w:rsidR="00E460F9">
              <w:t xml:space="preserve"> num</w:t>
            </w:r>
            <w:r w:rsidR="00CD2275">
              <w:t>ber</w:t>
            </w:r>
            <w:r w:rsidR="00E460F9">
              <w:t xml:space="preserve"> of </w:t>
            </w:r>
            <w:r w:rsidR="00CD2275">
              <w:t>perpetrators</w:t>
            </w:r>
            <w:r w:rsidR="00E460F9">
              <w:t xml:space="preserve"> charged </w:t>
            </w:r>
            <w:r w:rsidR="00CD2275">
              <w:t xml:space="preserve">has </w:t>
            </w:r>
            <w:r w:rsidR="00E460F9">
              <w:t>inc</w:t>
            </w:r>
            <w:r w:rsidR="00CD2275">
              <w:t>reased by</w:t>
            </w:r>
            <w:r w:rsidR="00E460F9">
              <w:t xml:space="preserve"> 9%. </w:t>
            </w:r>
            <w:r w:rsidR="00CD2275">
              <w:t>The number</w:t>
            </w:r>
            <w:r w:rsidR="00E460F9">
              <w:t xml:space="preserve"> of DVPNs and DVPOs </w:t>
            </w:r>
            <w:r w:rsidR="00CD2275">
              <w:t>are significantly lower this year</w:t>
            </w:r>
            <w:r w:rsidR="00E460F9">
              <w:t>, despite</w:t>
            </w:r>
            <w:r w:rsidR="00CD2275">
              <w:t xml:space="preserve"> the increases, so there are s</w:t>
            </w:r>
            <w:r w:rsidR="00E460F9">
              <w:t>ome potential pos</w:t>
            </w:r>
            <w:r w:rsidR="00CD2275">
              <w:t>itives</w:t>
            </w:r>
            <w:r w:rsidR="00E460F9">
              <w:t xml:space="preserve"> out of this, </w:t>
            </w:r>
            <w:r w:rsidR="00CD2275">
              <w:t xml:space="preserve">but partners </w:t>
            </w:r>
            <w:r w:rsidR="00E460F9">
              <w:t>need to und</w:t>
            </w:r>
            <w:r w:rsidR="00CD2275">
              <w:t>erstand</w:t>
            </w:r>
            <w:r w:rsidR="00E460F9">
              <w:t xml:space="preserve"> why </w:t>
            </w:r>
            <w:r w:rsidR="00CD2275">
              <w:t>DA incidents have</w:t>
            </w:r>
            <w:r w:rsidR="00E460F9">
              <w:t xml:space="preserve"> </w:t>
            </w:r>
            <w:r w:rsidR="00CD2275">
              <w:t>increased</w:t>
            </w:r>
            <w:r w:rsidR="00E460F9">
              <w:t xml:space="preserve"> so much. A</w:t>
            </w:r>
            <w:r w:rsidR="00CD2275">
              <w:t>n increase of a</w:t>
            </w:r>
            <w:r w:rsidR="00E460F9">
              <w:t xml:space="preserve"> couple of perc</w:t>
            </w:r>
            <w:r w:rsidR="00CD2275">
              <w:t>ent</w:t>
            </w:r>
            <w:r w:rsidR="00E460F9">
              <w:t xml:space="preserve"> </w:t>
            </w:r>
            <w:r w:rsidR="00BC4D31">
              <w:t>would</w:t>
            </w:r>
            <w:r w:rsidR="00E460F9">
              <w:t xml:space="preserve"> be exp</w:t>
            </w:r>
            <w:r w:rsidR="00CD2275">
              <w:t>ected</w:t>
            </w:r>
            <w:r w:rsidR="00E460F9">
              <w:t xml:space="preserve"> within </w:t>
            </w:r>
            <w:r w:rsidR="00CD2275">
              <w:t xml:space="preserve">usual </w:t>
            </w:r>
            <w:r w:rsidR="00E460F9">
              <w:t>margins, but</w:t>
            </w:r>
            <w:r w:rsidR="00CD2275">
              <w:t xml:space="preserve"> with</w:t>
            </w:r>
            <w:r w:rsidR="00E460F9">
              <w:t xml:space="preserve"> d</w:t>
            </w:r>
            <w:r w:rsidR="00CD2275">
              <w:t>ou</w:t>
            </w:r>
            <w:r w:rsidR="00E460F9">
              <w:t>bl</w:t>
            </w:r>
            <w:r w:rsidR="00CD2275">
              <w:t>e</w:t>
            </w:r>
            <w:r w:rsidR="00E460F9">
              <w:t xml:space="preserve"> digit increases</w:t>
            </w:r>
            <w:r w:rsidR="00CD2275">
              <w:t xml:space="preserve"> </w:t>
            </w:r>
            <w:r w:rsidR="00E460F9">
              <w:t>across</w:t>
            </w:r>
            <w:r w:rsidR="00CD2275">
              <w:t xml:space="preserve"> the</w:t>
            </w:r>
            <w:r w:rsidR="00E460F9">
              <w:t xml:space="preserve"> board, something else</w:t>
            </w:r>
            <w:r w:rsidR="00CD2275">
              <w:t xml:space="preserve"> is</w:t>
            </w:r>
            <w:r w:rsidR="00E460F9">
              <w:t xml:space="preserve"> going on which </w:t>
            </w:r>
            <w:r w:rsidR="00CD2275">
              <w:t>partners are unaware of</w:t>
            </w:r>
            <w:r w:rsidR="00E460F9">
              <w:t>.</w:t>
            </w:r>
          </w:p>
          <w:p w14:paraId="6B0DBB27" w14:textId="77777777" w:rsidR="00E460F9" w:rsidRDefault="00E460F9" w:rsidP="000545BB">
            <w:pPr>
              <w:pStyle w:val="ListParagraph"/>
              <w:ind w:left="0"/>
            </w:pPr>
          </w:p>
          <w:p w14:paraId="6F3554F5" w14:textId="77777777" w:rsidR="0025599D" w:rsidRDefault="002B0691" w:rsidP="000545BB">
            <w:pPr>
              <w:pStyle w:val="ListParagraph"/>
              <w:ind w:left="0"/>
            </w:pPr>
            <w:r>
              <w:t>Anna Leicester</w:t>
            </w:r>
            <w:r w:rsidR="00E460F9">
              <w:t xml:space="preserve"> noted WISH </w:t>
            </w:r>
            <w:r w:rsidR="00282E9E">
              <w:t>referrals</w:t>
            </w:r>
            <w:r w:rsidR="00E460F9">
              <w:t xml:space="preserve"> </w:t>
            </w:r>
            <w:r w:rsidR="00282E9E">
              <w:t>had increased</w:t>
            </w:r>
            <w:r w:rsidR="00E460F9">
              <w:t xml:space="preserve"> again in Q2 to 890</w:t>
            </w:r>
            <w:r w:rsidR="00282E9E">
              <w:t xml:space="preserve"> and</w:t>
            </w:r>
            <w:r w:rsidR="00E460F9">
              <w:t xml:space="preserve"> </w:t>
            </w:r>
            <w:r w:rsidR="00282E9E">
              <w:t>felt that was</w:t>
            </w:r>
            <w:r w:rsidR="00E460F9">
              <w:t xml:space="preserve"> fuelled </w:t>
            </w:r>
            <w:r w:rsidR="00282E9E">
              <w:t xml:space="preserve">by </w:t>
            </w:r>
            <w:r w:rsidR="00E460F9">
              <w:t>social media</w:t>
            </w:r>
            <w:r w:rsidR="00282E9E">
              <w:t>.</w:t>
            </w:r>
            <w:r w:rsidR="00E460F9">
              <w:t xml:space="preserve"> </w:t>
            </w:r>
            <w:r w:rsidR="00282E9E">
              <w:t xml:space="preserve">There has been an </w:t>
            </w:r>
            <w:r w:rsidR="00E460F9">
              <w:t>inc</w:t>
            </w:r>
            <w:r w:rsidR="00282E9E">
              <w:t>rease in</w:t>
            </w:r>
            <w:r w:rsidR="00E460F9">
              <w:t xml:space="preserve"> misogyny, som</w:t>
            </w:r>
            <w:r w:rsidR="00282E9E">
              <w:t>e of which Anna Leicester felt was</w:t>
            </w:r>
            <w:r w:rsidR="00E460F9">
              <w:t xml:space="preserve"> fuelled by </w:t>
            </w:r>
            <w:r w:rsidR="00282E9E">
              <w:t>the different demographics within BwD. There are</w:t>
            </w:r>
            <w:r w:rsidR="00E460F9">
              <w:t xml:space="preserve"> different cultures</w:t>
            </w:r>
            <w:r w:rsidR="00282E9E">
              <w:t xml:space="preserve"> where</w:t>
            </w:r>
            <w:r w:rsidR="00E460F9">
              <w:t xml:space="preserve"> women’s rights </w:t>
            </w:r>
            <w:r w:rsidR="00282E9E">
              <w:t xml:space="preserve">are </w:t>
            </w:r>
            <w:r w:rsidR="00E460F9">
              <w:t>not</w:t>
            </w:r>
            <w:r w:rsidR="00282E9E">
              <w:t xml:space="preserve"> as</w:t>
            </w:r>
            <w:r w:rsidR="00E460F9">
              <w:t xml:space="preserve"> good</w:t>
            </w:r>
            <w:r w:rsidR="00282E9E">
              <w:t xml:space="preserve"> and the</w:t>
            </w:r>
            <w:r w:rsidR="0025599D">
              <w:t>r</w:t>
            </w:r>
            <w:r w:rsidR="00282E9E">
              <w:t>e has been gro</w:t>
            </w:r>
            <w:r w:rsidR="0025599D">
              <w:t>wth in gratuitous violence.</w:t>
            </w:r>
            <w:r w:rsidR="00E460F9">
              <w:t xml:space="preserve"> </w:t>
            </w:r>
            <w:r w:rsidR="0025599D">
              <w:t xml:space="preserve">There has also been an increase of victims presenting with </w:t>
            </w:r>
            <w:r w:rsidR="00E460F9">
              <w:t xml:space="preserve">no recourse to public funds. </w:t>
            </w:r>
          </w:p>
          <w:p w14:paraId="39876E1F" w14:textId="77777777" w:rsidR="0025599D" w:rsidRDefault="0025599D" w:rsidP="000545BB">
            <w:pPr>
              <w:pStyle w:val="ListParagraph"/>
              <w:ind w:left="0"/>
            </w:pPr>
          </w:p>
          <w:p w14:paraId="6E1960A1" w14:textId="76E5F5A1" w:rsidR="00E460F9" w:rsidRDefault="002B0691" w:rsidP="000545BB">
            <w:pPr>
              <w:pStyle w:val="ListParagraph"/>
              <w:ind w:left="0"/>
            </w:pPr>
            <w:r>
              <w:t>Abdul Ghiwala</w:t>
            </w:r>
            <w:r w:rsidR="00E460F9">
              <w:t xml:space="preserve"> noted some </w:t>
            </w:r>
            <w:r w:rsidR="0025599D">
              <w:t xml:space="preserve">of the </w:t>
            </w:r>
            <w:r w:rsidR="00E460F9">
              <w:t>ward areas</w:t>
            </w:r>
            <w:r w:rsidR="0025599D">
              <w:t xml:space="preserve"> that were </w:t>
            </w:r>
            <w:r w:rsidR="00E460F9">
              <w:t>noted to have</w:t>
            </w:r>
            <w:r w:rsidR="0025599D">
              <w:t xml:space="preserve"> a more substantial</w:t>
            </w:r>
            <w:r w:rsidR="00E460F9">
              <w:t xml:space="preserve"> increase </w:t>
            </w:r>
            <w:r w:rsidR="0025599D">
              <w:t>we</w:t>
            </w:r>
            <w:r w:rsidR="00E460F9">
              <w:t xml:space="preserve">re majority </w:t>
            </w:r>
            <w:r w:rsidR="0025599D">
              <w:t>W</w:t>
            </w:r>
            <w:r w:rsidR="00E460F9">
              <w:t>hite British wards, so</w:t>
            </w:r>
            <w:r w:rsidR="0025599D">
              <w:t xml:space="preserve"> that</w:t>
            </w:r>
            <w:r w:rsidR="00E460F9">
              <w:t xml:space="preserve"> increase is being fuelled by one section of the community</w:t>
            </w:r>
            <w:r w:rsidR="0025599D">
              <w:t>,</w:t>
            </w:r>
            <w:r w:rsidR="00E460F9">
              <w:t xml:space="preserve"> rather than all. </w:t>
            </w:r>
            <w:r>
              <w:t>Anna Leicester</w:t>
            </w:r>
            <w:r w:rsidR="00E460F9">
              <w:t xml:space="preserve"> felt</w:t>
            </w:r>
            <w:r w:rsidR="0025599D">
              <w:t xml:space="preserve"> the increase was</w:t>
            </w:r>
            <w:r w:rsidR="00E460F9">
              <w:t xml:space="preserve"> impacted by austerity, poverty and</w:t>
            </w:r>
            <w:r w:rsidR="0025599D">
              <w:t xml:space="preserve"> a</w:t>
            </w:r>
            <w:r w:rsidR="00E460F9">
              <w:t xml:space="preserve"> ‘shift’ in societal values. </w:t>
            </w:r>
            <w:r w:rsidR="0025599D">
              <w:t>There m</w:t>
            </w:r>
            <w:r w:rsidR="00E460F9">
              <w:t>ay</w:t>
            </w:r>
            <w:r w:rsidR="0025599D">
              <w:t xml:space="preserve"> also </w:t>
            </w:r>
            <w:r w:rsidR="00E460F9">
              <w:t>be</w:t>
            </w:r>
            <w:r w:rsidR="0025599D">
              <w:t xml:space="preserve"> an</w:t>
            </w:r>
            <w:r w:rsidR="00E460F9">
              <w:t xml:space="preserve"> increase in substance misu</w:t>
            </w:r>
            <w:r w:rsidR="0025599D">
              <w:t>s</w:t>
            </w:r>
            <w:r w:rsidR="00E460F9">
              <w:t>e in thos</w:t>
            </w:r>
            <w:r w:rsidR="0025599D">
              <w:t>e</w:t>
            </w:r>
            <w:r w:rsidR="00E460F9">
              <w:t xml:space="preserve"> are</w:t>
            </w:r>
            <w:r w:rsidR="0025599D">
              <w:t>a</w:t>
            </w:r>
            <w:r w:rsidR="00E460F9">
              <w:t xml:space="preserve">s. </w:t>
            </w:r>
            <w:r w:rsidR="0025599D">
              <w:t>Anna Leicester did</w:t>
            </w:r>
            <w:r w:rsidR="00E460F9">
              <w:t xml:space="preserve"> think</w:t>
            </w:r>
            <w:r w:rsidR="0025599D">
              <w:t xml:space="preserve"> that</w:t>
            </w:r>
            <w:r w:rsidR="00E460F9">
              <w:t xml:space="preserve"> social media ha</w:t>
            </w:r>
            <w:r w:rsidR="0025599D">
              <w:t>d</w:t>
            </w:r>
            <w:r w:rsidR="00E460F9">
              <w:t xml:space="preserve"> played a part in this. Andrew Tate is looked at as an influence</w:t>
            </w:r>
            <w:r w:rsidR="0025599D">
              <w:t xml:space="preserve"> on young men</w:t>
            </w:r>
            <w:r w:rsidR="00E460F9">
              <w:t>, but</w:t>
            </w:r>
            <w:r w:rsidR="0025599D">
              <w:t xml:space="preserve"> that is the</w:t>
            </w:r>
            <w:r w:rsidR="00E460F9">
              <w:t xml:space="preserve"> tip of </w:t>
            </w:r>
            <w:r w:rsidR="0025599D">
              <w:t xml:space="preserve">the </w:t>
            </w:r>
            <w:r w:rsidR="00E460F9">
              <w:t xml:space="preserve">iceberg. </w:t>
            </w:r>
            <w:r w:rsidR="0025599D">
              <w:t>There is a link to the g</w:t>
            </w:r>
            <w:r w:rsidR="00E460F9">
              <w:t xml:space="preserve">eneral discourse in all areas, not just BwD, </w:t>
            </w:r>
            <w:r w:rsidR="0025599D">
              <w:t>as well as r</w:t>
            </w:r>
            <w:r w:rsidR="00E460F9">
              <w:t xml:space="preserve">esearch </w:t>
            </w:r>
            <w:r w:rsidR="0025599D">
              <w:t>that also</w:t>
            </w:r>
            <w:r w:rsidR="00E460F9">
              <w:t xml:space="preserve"> suggest</w:t>
            </w:r>
            <w:r w:rsidR="0025599D">
              <w:t>s</w:t>
            </w:r>
            <w:r w:rsidR="00E460F9">
              <w:t xml:space="preserve"> </w:t>
            </w:r>
            <w:r w:rsidR="0025599D">
              <w:t>this is an issue</w:t>
            </w:r>
            <w:r w:rsidR="00E460F9">
              <w:t xml:space="preserve">. </w:t>
            </w:r>
          </w:p>
          <w:p w14:paraId="43734EA0" w14:textId="77777777" w:rsidR="00E460F9" w:rsidRDefault="00E460F9" w:rsidP="000545BB">
            <w:pPr>
              <w:pStyle w:val="ListParagraph"/>
              <w:ind w:left="0"/>
            </w:pPr>
          </w:p>
          <w:p w14:paraId="7DE29CA0" w14:textId="2C72CC49" w:rsidR="00E460F9" w:rsidRDefault="0025599D" w:rsidP="000545BB">
            <w:pPr>
              <w:pStyle w:val="ListParagraph"/>
              <w:ind w:left="0"/>
            </w:pPr>
            <w:r>
              <w:t xml:space="preserve">For Police data, </w:t>
            </w:r>
            <w:r w:rsidR="00C43F73">
              <w:t>Carole Lawson</w:t>
            </w:r>
            <w:r w:rsidR="00E460F9">
              <w:t xml:space="preserve"> felt </w:t>
            </w:r>
            <w:r>
              <w:t xml:space="preserve">that the </w:t>
            </w:r>
            <w:r w:rsidR="00E460F9">
              <w:t xml:space="preserve">slight drop </w:t>
            </w:r>
            <w:r>
              <w:t xml:space="preserve">in </w:t>
            </w:r>
            <w:r w:rsidR="00E460F9">
              <w:t xml:space="preserve">DVPOs </w:t>
            </w:r>
            <w:r>
              <w:t xml:space="preserve">could be </w:t>
            </w:r>
            <w:r w:rsidR="00E460F9">
              <w:t xml:space="preserve">explained </w:t>
            </w:r>
            <w:r>
              <w:t>with</w:t>
            </w:r>
            <w:r w:rsidR="00E460F9">
              <w:t>in</w:t>
            </w:r>
            <w:r>
              <w:t xml:space="preserve"> the</w:t>
            </w:r>
            <w:r w:rsidR="00E460F9">
              <w:t xml:space="preserve"> charges. </w:t>
            </w:r>
            <w:r>
              <w:t>There is n</w:t>
            </w:r>
            <w:r w:rsidR="00E460F9">
              <w:t>o real diff</w:t>
            </w:r>
            <w:r>
              <w:t>erence</w:t>
            </w:r>
            <w:r w:rsidR="00E460F9">
              <w:t xml:space="preserve"> between </w:t>
            </w:r>
            <w:r>
              <w:t xml:space="preserve">a </w:t>
            </w:r>
            <w:r w:rsidR="00E460F9">
              <w:t>DVPO</w:t>
            </w:r>
            <w:r>
              <w:t xml:space="preserve"> and a charge</w:t>
            </w:r>
            <w:r w:rsidR="00E460F9">
              <w:t xml:space="preserve"> when </w:t>
            </w:r>
            <w:r>
              <w:t xml:space="preserve">there is </w:t>
            </w:r>
            <w:r w:rsidR="006676DC">
              <w:t>an</w:t>
            </w:r>
            <w:r>
              <w:t xml:space="preserve"> </w:t>
            </w:r>
            <w:proofErr w:type="gramStart"/>
            <w:r w:rsidR="00E460F9">
              <w:t>evidence based</w:t>
            </w:r>
            <w:proofErr w:type="gramEnd"/>
            <w:r w:rsidR="00E460F9">
              <w:t xml:space="preserve"> conviction</w:t>
            </w:r>
            <w:r>
              <w:t>, therefore that</w:t>
            </w:r>
            <w:r w:rsidR="00E460F9">
              <w:t xml:space="preserve"> feels</w:t>
            </w:r>
            <w:r>
              <w:t xml:space="preserve"> like a</w:t>
            </w:r>
            <w:r w:rsidR="00E460F9">
              <w:t xml:space="preserve"> positive. </w:t>
            </w:r>
            <w:r>
              <w:t>For the increase in Operation Encompass referrals, there has been a big push in those</w:t>
            </w:r>
            <w:r w:rsidR="00E460F9">
              <w:t xml:space="preserve"> being </w:t>
            </w:r>
            <w:r>
              <w:t>completed</w:t>
            </w:r>
            <w:r w:rsidR="00E460F9">
              <w:t xml:space="preserve"> correctly</w:t>
            </w:r>
            <w:r>
              <w:t>. There were</w:t>
            </w:r>
            <w:r w:rsidR="00E460F9">
              <w:t xml:space="preserve"> some system glitches, </w:t>
            </w:r>
            <w:r>
              <w:t>however</w:t>
            </w:r>
            <w:r w:rsidR="00E460F9">
              <w:t xml:space="preserve"> compliance </w:t>
            </w:r>
            <w:r>
              <w:t>has now vastly improved,</w:t>
            </w:r>
            <w:r w:rsidR="00E460F9">
              <w:t xml:space="preserve"> which is </w:t>
            </w:r>
            <w:r>
              <w:t xml:space="preserve">also a </w:t>
            </w:r>
            <w:r w:rsidR="00E460F9">
              <w:t xml:space="preserve">positive. </w:t>
            </w:r>
          </w:p>
          <w:p w14:paraId="7A52B1FD" w14:textId="77777777" w:rsidR="00E460F9" w:rsidRDefault="00E460F9" w:rsidP="000545BB">
            <w:pPr>
              <w:pStyle w:val="ListParagraph"/>
              <w:ind w:left="0"/>
            </w:pPr>
          </w:p>
          <w:p w14:paraId="003147D0" w14:textId="6C0E0F8F" w:rsidR="00E460F9" w:rsidRDefault="002B0691" w:rsidP="000545BB">
            <w:pPr>
              <w:pStyle w:val="ListParagraph"/>
              <w:ind w:left="0"/>
            </w:pPr>
            <w:r>
              <w:t>Kathryn Forsyth</w:t>
            </w:r>
            <w:r w:rsidR="006676DC">
              <w:t xml:space="preserve"> noted that</w:t>
            </w:r>
            <w:r w:rsidR="00E460F9">
              <w:t xml:space="preserve"> Brookhouse</w:t>
            </w:r>
            <w:r w:rsidR="006676DC">
              <w:t xml:space="preserve"> Primary School had</w:t>
            </w:r>
            <w:r w:rsidR="00E460F9">
              <w:t xml:space="preserve"> seen</w:t>
            </w:r>
            <w:r w:rsidR="006676DC">
              <w:t xml:space="preserve"> a</w:t>
            </w:r>
            <w:r w:rsidR="00E460F9">
              <w:t xml:space="preserve"> rise in more extreme behaviours</w:t>
            </w:r>
            <w:r w:rsidR="006676DC">
              <w:t xml:space="preserve"> and now have</w:t>
            </w:r>
            <w:r w:rsidR="00E460F9">
              <w:t xml:space="preserve"> more volatile pupils than </w:t>
            </w:r>
            <w:r w:rsidR="006676DC">
              <w:t xml:space="preserve">they have </w:t>
            </w:r>
            <w:r w:rsidR="00E460F9">
              <w:t>seen in</w:t>
            </w:r>
            <w:r w:rsidR="006676DC">
              <w:t xml:space="preserve"> the</w:t>
            </w:r>
            <w:r w:rsidR="00E460F9">
              <w:t xml:space="preserve"> past. </w:t>
            </w:r>
            <w:r w:rsidR="006676DC">
              <w:t>It is a h</w:t>
            </w:r>
            <w:r w:rsidR="00E460F9">
              <w:t xml:space="preserve">andful of pupils causing issues, </w:t>
            </w:r>
            <w:r w:rsidR="006676DC">
              <w:t xml:space="preserve">but they are </w:t>
            </w:r>
            <w:r w:rsidR="00E460F9">
              <w:t>v</w:t>
            </w:r>
            <w:r w:rsidR="006676DC">
              <w:t>e</w:t>
            </w:r>
            <w:r w:rsidR="00E460F9">
              <w:t xml:space="preserve">ry </w:t>
            </w:r>
            <w:r w:rsidR="006676DC">
              <w:t xml:space="preserve">time consuming and </w:t>
            </w:r>
            <w:r w:rsidR="00E460F9">
              <w:t>need</w:t>
            </w:r>
            <w:r w:rsidR="006676DC">
              <w:t>y</w:t>
            </w:r>
            <w:r w:rsidR="00E460F9">
              <w:t xml:space="preserve">, which </w:t>
            </w:r>
            <w:r w:rsidR="006676DC">
              <w:t>Kathryn Forsyth felt</w:t>
            </w:r>
            <w:r w:rsidR="00E460F9">
              <w:t xml:space="preserve"> link</w:t>
            </w:r>
            <w:r w:rsidR="006676DC">
              <w:t>ed</w:t>
            </w:r>
            <w:r w:rsidR="00E460F9">
              <w:t xml:space="preserve"> in with </w:t>
            </w:r>
            <w:r>
              <w:t>Anna Leicester</w:t>
            </w:r>
            <w:r w:rsidR="00E460F9">
              <w:t xml:space="preserve">’s comments social </w:t>
            </w:r>
            <w:r w:rsidR="006676DC">
              <w:t>deprivation</w:t>
            </w:r>
            <w:r w:rsidR="00E460F9">
              <w:t xml:space="preserve">. </w:t>
            </w:r>
            <w:r w:rsidR="006676DC">
              <w:t>This is a school improvement priority and there may be something more generally within society causing this</w:t>
            </w:r>
            <w:r w:rsidR="00E460F9">
              <w:t xml:space="preserve">. </w:t>
            </w:r>
            <w:r w:rsidR="006676DC">
              <w:t>Kathryn Forsyth has b</w:t>
            </w:r>
            <w:r w:rsidR="00E460F9">
              <w:t xml:space="preserve">een </w:t>
            </w:r>
            <w:r w:rsidR="006676DC">
              <w:t>with Brookhouse</w:t>
            </w:r>
            <w:r w:rsidR="00E460F9">
              <w:t xml:space="preserve"> since 2014 a</w:t>
            </w:r>
            <w:r w:rsidR="006676DC">
              <w:t>n</w:t>
            </w:r>
            <w:r w:rsidR="00E460F9">
              <w:t>d</w:t>
            </w:r>
            <w:r w:rsidR="006676DC">
              <w:t xml:space="preserve"> had</w:t>
            </w:r>
            <w:r w:rsidR="00E460F9">
              <w:t xml:space="preserve"> n</w:t>
            </w:r>
            <w:r w:rsidR="006676DC">
              <w:t>ever</w:t>
            </w:r>
            <w:r w:rsidR="00E460F9">
              <w:t xml:space="preserve"> known </w:t>
            </w:r>
            <w:r w:rsidR="006676DC">
              <w:t xml:space="preserve">a </w:t>
            </w:r>
            <w:r w:rsidR="00E460F9">
              <w:t>period quite like this</w:t>
            </w:r>
            <w:r w:rsidR="006676DC">
              <w:t xml:space="preserve"> and</w:t>
            </w:r>
            <w:r w:rsidR="00E460F9">
              <w:t xml:space="preserve"> </w:t>
            </w:r>
            <w:r w:rsidR="006676DC">
              <w:t>felt</w:t>
            </w:r>
            <w:r w:rsidR="00E460F9">
              <w:t xml:space="preserve"> </w:t>
            </w:r>
            <w:r w:rsidR="006676DC">
              <w:t>that</w:t>
            </w:r>
            <w:r w:rsidR="00E460F9">
              <w:t xml:space="preserve"> something quite wider</w:t>
            </w:r>
            <w:r w:rsidR="006676DC">
              <w:t xml:space="preserve"> was</w:t>
            </w:r>
            <w:r w:rsidR="00E460F9">
              <w:t xml:space="preserve"> happening.</w:t>
            </w:r>
          </w:p>
          <w:p w14:paraId="7F002A1F" w14:textId="77777777" w:rsidR="00E460F9" w:rsidRDefault="00E460F9" w:rsidP="000545BB">
            <w:pPr>
              <w:pStyle w:val="ListParagraph"/>
              <w:ind w:left="0"/>
            </w:pPr>
          </w:p>
          <w:p w14:paraId="005CA1E4" w14:textId="77777777" w:rsidR="004E3BB8" w:rsidRDefault="002B0691" w:rsidP="000545BB">
            <w:pPr>
              <w:pStyle w:val="ListParagraph"/>
              <w:ind w:left="0"/>
            </w:pPr>
            <w:r>
              <w:t>Yvonne Jackson</w:t>
            </w:r>
            <w:r w:rsidR="00A62339">
              <w:t xml:space="preserve"> asked whether the WISH Centre were able to gather any</w:t>
            </w:r>
            <w:r w:rsidR="00E460F9">
              <w:t xml:space="preserve"> </w:t>
            </w:r>
            <w:r w:rsidR="00AA6641">
              <w:t>info</w:t>
            </w:r>
            <w:r w:rsidR="00A62339">
              <w:t>rmation</w:t>
            </w:r>
            <w:r w:rsidR="00AA6641">
              <w:t xml:space="preserve"> </w:t>
            </w:r>
            <w:r w:rsidR="00A62339">
              <w:t>o</w:t>
            </w:r>
            <w:r w:rsidR="00AA6641">
              <w:t>n</w:t>
            </w:r>
            <w:r w:rsidR="00A62339">
              <w:t xml:space="preserve"> the</w:t>
            </w:r>
            <w:r w:rsidR="00AA6641">
              <w:t xml:space="preserve"> types of substances</w:t>
            </w:r>
            <w:r w:rsidR="00A62339">
              <w:t xml:space="preserve"> involved in referrals </w:t>
            </w:r>
            <w:r w:rsidR="00AA6641">
              <w:t xml:space="preserve">and </w:t>
            </w:r>
            <w:r w:rsidR="00A62339">
              <w:t>their e</w:t>
            </w:r>
            <w:r w:rsidR="00AA6641">
              <w:t>ffect on aggression</w:t>
            </w:r>
            <w:r w:rsidR="00A62339">
              <w:t>, to see whether there was a</w:t>
            </w:r>
            <w:r w:rsidR="00AA6641">
              <w:t>ny</w:t>
            </w:r>
            <w:r w:rsidR="00A62339">
              <w:t>t</w:t>
            </w:r>
            <w:r w:rsidR="00AA6641">
              <w:t>hing</w:t>
            </w:r>
            <w:r w:rsidR="00A62339">
              <w:t xml:space="preserve"> partners could</w:t>
            </w:r>
            <w:r w:rsidR="00AA6641">
              <w:t xml:space="preserve"> do as </w:t>
            </w:r>
            <w:r w:rsidR="00A62339">
              <w:t xml:space="preserve">a </w:t>
            </w:r>
            <w:r w:rsidR="00AA6641">
              <w:t>DA group around that</w:t>
            </w:r>
            <w:r w:rsidR="00A62339">
              <w:t>,</w:t>
            </w:r>
            <w:r w:rsidR="00AA6641">
              <w:t xml:space="preserve"> and any links </w:t>
            </w:r>
            <w:r w:rsidR="00A62339">
              <w:t xml:space="preserve">that are </w:t>
            </w:r>
            <w:r w:rsidR="00AA6641">
              <w:t xml:space="preserve">being seen. </w:t>
            </w:r>
            <w:r>
              <w:t>Anna Leicester</w:t>
            </w:r>
            <w:r w:rsidR="00AA6641">
              <w:t xml:space="preserve"> felt those links have </w:t>
            </w:r>
            <w:r w:rsidR="00A62339">
              <w:t xml:space="preserve">always </w:t>
            </w:r>
            <w:r w:rsidR="00AA6641">
              <w:t>been there, WISH w</w:t>
            </w:r>
            <w:r w:rsidR="00A62339">
              <w:t>ou</w:t>
            </w:r>
            <w:r w:rsidR="00AA6641">
              <w:t>ld</w:t>
            </w:r>
            <w:r w:rsidR="00A62339">
              <w:t xml:space="preserve"> </w:t>
            </w:r>
            <w:r w:rsidR="00AA6641">
              <w:t>n</w:t>
            </w:r>
            <w:r w:rsidR="00A62339">
              <w:t>o</w:t>
            </w:r>
            <w:r w:rsidR="00AA6641">
              <w:t>t nec</w:t>
            </w:r>
            <w:r w:rsidR="00A62339">
              <w:t>essarily</w:t>
            </w:r>
            <w:r w:rsidR="00AA6641">
              <w:t xml:space="preserve"> collate that data</w:t>
            </w:r>
            <w:r w:rsidR="004E3BB8">
              <w:t xml:space="preserve"> and would have to know all the exact substances </w:t>
            </w:r>
            <w:proofErr w:type="gramStart"/>
            <w:r w:rsidR="004E3BB8">
              <w:t>in order to</w:t>
            </w:r>
            <w:proofErr w:type="gramEnd"/>
            <w:r w:rsidR="004E3BB8">
              <w:t xml:space="preserve"> do so.</w:t>
            </w:r>
            <w:r w:rsidR="00AA6641">
              <w:t xml:space="preserve"> </w:t>
            </w:r>
          </w:p>
          <w:p w14:paraId="39C77B3A" w14:textId="77777777" w:rsidR="004E3BB8" w:rsidRDefault="004E3BB8" w:rsidP="000545BB">
            <w:pPr>
              <w:pStyle w:val="ListParagraph"/>
              <w:ind w:left="0"/>
            </w:pPr>
          </w:p>
          <w:p w14:paraId="2543A309" w14:textId="76B00DE9" w:rsidR="00E460F9" w:rsidRDefault="002B0691" w:rsidP="000545BB">
            <w:pPr>
              <w:pStyle w:val="ListParagraph"/>
              <w:ind w:left="0"/>
              <w:rPr>
                <w:b/>
                <w:bCs/>
              </w:rPr>
            </w:pPr>
            <w:r>
              <w:t>Yvonne Jackson</w:t>
            </w:r>
            <w:r w:rsidR="00AA6641">
              <w:t xml:space="preserve"> noted </w:t>
            </w:r>
            <w:r w:rsidR="004E3BB8">
              <w:t xml:space="preserve">an ongoing </w:t>
            </w:r>
            <w:r w:rsidR="00AA6641">
              <w:t>Pub</w:t>
            </w:r>
            <w:r w:rsidR="004E3BB8">
              <w:t>lic</w:t>
            </w:r>
            <w:r w:rsidR="00AA6641">
              <w:t xml:space="preserve"> H</w:t>
            </w:r>
            <w:r w:rsidR="004E3BB8">
              <w:t>ea</w:t>
            </w:r>
            <w:r w:rsidR="00AA6641">
              <w:t>lth camp</w:t>
            </w:r>
            <w:r w:rsidR="004E3BB8">
              <w:t>aign around the effects of alcohol and cocaine,</w:t>
            </w:r>
            <w:r w:rsidR="00AA6641">
              <w:t xml:space="preserve"> </w:t>
            </w:r>
            <w:r w:rsidR="004E3BB8">
              <w:t>producing cocaethylene, which is q</w:t>
            </w:r>
            <w:r w:rsidR="00AA6641">
              <w:t xml:space="preserve">uite widespread. </w:t>
            </w:r>
            <w:r>
              <w:t>Anna Leicester</w:t>
            </w:r>
            <w:r w:rsidR="004E3BB8">
              <w:t xml:space="preserve"> noted </w:t>
            </w:r>
            <w:r w:rsidR="00AA6641">
              <w:t xml:space="preserve">Spark </w:t>
            </w:r>
            <w:r w:rsidR="004E3BB8">
              <w:t>were carrying out</w:t>
            </w:r>
            <w:r w:rsidR="00AA6641">
              <w:t xml:space="preserve"> work </w:t>
            </w:r>
            <w:r w:rsidR="004E3BB8">
              <w:t>around</w:t>
            </w:r>
            <w:r w:rsidR="00AA6641">
              <w:t xml:space="preserve"> </w:t>
            </w:r>
            <w:r w:rsidR="004E3BB8">
              <w:t>cocaethylene and it was</w:t>
            </w:r>
            <w:r w:rsidR="00AA6641">
              <w:t xml:space="preserve"> not just </w:t>
            </w:r>
            <w:r w:rsidR="004E3BB8">
              <w:t xml:space="preserve">the </w:t>
            </w:r>
            <w:proofErr w:type="gramStart"/>
            <w:r w:rsidR="00AA6641">
              <w:t>aggression,</w:t>
            </w:r>
            <w:proofErr w:type="gramEnd"/>
            <w:r w:rsidR="00AA6641">
              <w:t xml:space="preserve"> </w:t>
            </w:r>
            <w:r w:rsidR="004E3BB8">
              <w:t xml:space="preserve">it </w:t>
            </w:r>
            <w:r w:rsidR="00AA6641">
              <w:t xml:space="preserve">can lead to suicide as well. </w:t>
            </w:r>
            <w:r w:rsidR="004E3BB8">
              <w:t xml:space="preserve">There have been </w:t>
            </w:r>
            <w:proofErr w:type="gramStart"/>
            <w:r w:rsidR="004E3BB8">
              <w:t>a n</w:t>
            </w:r>
            <w:r w:rsidR="00AA6641">
              <w:t>um</w:t>
            </w:r>
            <w:r w:rsidR="004E3BB8">
              <w:t>ber</w:t>
            </w:r>
            <w:r w:rsidR="00AA6641">
              <w:t xml:space="preserve"> of</w:t>
            </w:r>
            <w:proofErr w:type="gramEnd"/>
            <w:r w:rsidR="00AA6641">
              <w:t xml:space="preserve"> young males where </w:t>
            </w:r>
            <w:r w:rsidR="004E3BB8">
              <w:t xml:space="preserve">cocaethylene has been </w:t>
            </w:r>
            <w:r w:rsidR="00AA6641">
              <w:t xml:space="preserve">found as </w:t>
            </w:r>
            <w:r w:rsidR="004E3BB8">
              <w:t>a reason for their</w:t>
            </w:r>
            <w:r w:rsidR="00AA6641">
              <w:t xml:space="preserve"> deaths</w:t>
            </w:r>
            <w:r w:rsidR="004E3BB8">
              <w:t xml:space="preserve"> as it can cause he</w:t>
            </w:r>
            <w:r w:rsidR="00AA6641">
              <w:t xml:space="preserve">art attacks. </w:t>
            </w:r>
            <w:r w:rsidR="004E3BB8">
              <w:t>It is s</w:t>
            </w:r>
            <w:r w:rsidR="00AA6641">
              <w:t>een as recreational subs</w:t>
            </w:r>
            <w:r w:rsidR="004E3BB8">
              <w:t>tance</w:t>
            </w:r>
            <w:r w:rsidR="00AA6641">
              <w:t xml:space="preserve"> misuse, so </w:t>
            </w:r>
            <w:r w:rsidR="004E3BB8">
              <w:t>the data may not be available.</w:t>
            </w:r>
            <w:r w:rsidR="00AA6641">
              <w:t xml:space="preserve"> </w:t>
            </w:r>
            <w:r>
              <w:t>Emma Spencer</w:t>
            </w:r>
            <w:r w:rsidR="00AA6641">
              <w:t xml:space="preserve"> had looked to </w:t>
            </w:r>
            <w:r w:rsidR="004E3BB8">
              <w:t xml:space="preserve">try and map the substances of choice for Spark service </w:t>
            </w:r>
            <w:proofErr w:type="gramStart"/>
            <w:r w:rsidR="004E3BB8">
              <w:t>users</w:t>
            </w:r>
            <w:r w:rsidR="00AA6641">
              <w:t>, b</w:t>
            </w:r>
            <w:r w:rsidR="004E3BB8">
              <w:t>u</w:t>
            </w:r>
            <w:r w:rsidR="00AA6641">
              <w:t>t</w:t>
            </w:r>
            <w:proofErr w:type="gramEnd"/>
            <w:r w:rsidR="004E3BB8">
              <w:t xml:space="preserve"> will have</w:t>
            </w:r>
            <w:r w:rsidR="00AA6641">
              <w:t xml:space="preserve"> to</w:t>
            </w:r>
            <w:r w:rsidR="004E3BB8">
              <w:t xml:space="preserve"> speak to the</w:t>
            </w:r>
            <w:r w:rsidR="00AA6641">
              <w:t xml:space="preserve"> data analyst to see if </w:t>
            </w:r>
            <w:r w:rsidR="004E3BB8">
              <w:t>that is possible</w:t>
            </w:r>
            <w:r w:rsidR="00AA6641">
              <w:t xml:space="preserve">. </w:t>
            </w:r>
            <w:r w:rsidR="004E3BB8">
              <w:t>There has been an i</w:t>
            </w:r>
            <w:r w:rsidR="00AA6641">
              <w:t>ncrease in crack cocaine users</w:t>
            </w:r>
            <w:r w:rsidR="004E3BB8">
              <w:t>,</w:t>
            </w:r>
            <w:r w:rsidR="00AA6641">
              <w:t xml:space="preserve"> which</w:t>
            </w:r>
            <w:r w:rsidR="004E3BB8">
              <w:t xml:space="preserve"> partners</w:t>
            </w:r>
            <w:r w:rsidR="00AA6641">
              <w:t xml:space="preserve"> need to be aware of. </w:t>
            </w:r>
            <w:r w:rsidR="004E3BB8" w:rsidRPr="004E3BB8">
              <w:rPr>
                <w:b/>
                <w:bCs/>
              </w:rPr>
              <w:t xml:space="preserve">Emma Spencer will look to get that information </w:t>
            </w:r>
            <w:proofErr w:type="gramStart"/>
            <w:r w:rsidR="004E3BB8" w:rsidRPr="004E3BB8">
              <w:rPr>
                <w:b/>
                <w:bCs/>
              </w:rPr>
              <w:t>and also</w:t>
            </w:r>
            <w:proofErr w:type="gramEnd"/>
            <w:r w:rsidR="00AA6641" w:rsidRPr="004E3BB8">
              <w:rPr>
                <w:b/>
                <w:bCs/>
              </w:rPr>
              <w:t xml:space="preserve"> </w:t>
            </w:r>
            <w:r w:rsidR="00AA6641">
              <w:rPr>
                <w:b/>
                <w:bCs/>
              </w:rPr>
              <w:t>to get</w:t>
            </w:r>
            <w:r w:rsidR="004E3BB8">
              <w:rPr>
                <w:b/>
                <w:bCs/>
              </w:rPr>
              <w:t xml:space="preserve"> existing</w:t>
            </w:r>
            <w:r w:rsidR="00AA6641">
              <w:rPr>
                <w:b/>
                <w:bCs/>
              </w:rPr>
              <w:t xml:space="preserve"> data corrected a</w:t>
            </w:r>
            <w:r w:rsidR="004E3BB8">
              <w:rPr>
                <w:b/>
                <w:bCs/>
              </w:rPr>
              <w:t>n</w:t>
            </w:r>
            <w:r w:rsidR="00AA6641">
              <w:rPr>
                <w:b/>
                <w:bCs/>
              </w:rPr>
              <w:t>d returned.</w:t>
            </w:r>
          </w:p>
          <w:p w14:paraId="53A8E61E" w14:textId="77777777" w:rsidR="00AA6641" w:rsidRDefault="00AA6641" w:rsidP="000545BB">
            <w:pPr>
              <w:pStyle w:val="ListParagraph"/>
              <w:ind w:left="0"/>
              <w:rPr>
                <w:b/>
                <w:bCs/>
              </w:rPr>
            </w:pPr>
          </w:p>
          <w:p w14:paraId="37671021" w14:textId="77777777" w:rsidR="00610EFC" w:rsidRDefault="002B0691" w:rsidP="000545BB">
            <w:pPr>
              <w:pStyle w:val="ListParagraph"/>
              <w:ind w:left="0"/>
            </w:pPr>
            <w:r>
              <w:t>Abdul Ghiwala</w:t>
            </w:r>
            <w:r w:rsidR="00023CCD">
              <w:t xml:space="preserve"> noted the</w:t>
            </w:r>
            <w:r w:rsidR="00AA6641">
              <w:t xml:space="preserve"> MARRAC </w:t>
            </w:r>
            <w:r w:rsidR="00023CCD">
              <w:t xml:space="preserve">data showed a </w:t>
            </w:r>
            <w:r w:rsidR="00AA6641">
              <w:t>subs</w:t>
            </w:r>
            <w:r w:rsidR="00023CCD">
              <w:t>tantial</w:t>
            </w:r>
            <w:r w:rsidR="00AA6641">
              <w:t xml:space="preserve"> inc</w:t>
            </w:r>
            <w:r w:rsidR="00023CCD">
              <w:t>rease</w:t>
            </w:r>
            <w:r w:rsidR="00AA6641">
              <w:t xml:space="preserve"> in</w:t>
            </w:r>
            <w:r w:rsidR="00023CCD">
              <w:t xml:space="preserve"> the</w:t>
            </w:r>
            <w:r w:rsidR="00AA6641">
              <w:t xml:space="preserve"> num</w:t>
            </w:r>
            <w:r w:rsidR="00023CCD">
              <w:t>ber</w:t>
            </w:r>
            <w:r w:rsidR="00AA6641">
              <w:t xml:space="preserve"> of ref</w:t>
            </w:r>
            <w:r w:rsidR="00023CCD">
              <w:t>erral</w:t>
            </w:r>
            <w:r w:rsidR="00AA6641">
              <w:t xml:space="preserve">s </w:t>
            </w:r>
            <w:r w:rsidR="00023CCD">
              <w:t>received and the</w:t>
            </w:r>
            <w:r w:rsidR="00AA6641">
              <w:t xml:space="preserve"> num</w:t>
            </w:r>
            <w:r w:rsidR="00023CCD">
              <w:t>ber</w:t>
            </w:r>
            <w:r w:rsidR="00AA6641">
              <w:t xml:space="preserve"> of repeat</w:t>
            </w:r>
            <w:r w:rsidR="00610EFC">
              <w:t xml:space="preserve"> referral</w:t>
            </w:r>
            <w:r w:rsidR="00023CCD">
              <w:t>s</w:t>
            </w:r>
            <w:r w:rsidR="00AA6641">
              <w:t xml:space="preserve"> </w:t>
            </w:r>
            <w:r w:rsidR="00023CCD">
              <w:t>was</w:t>
            </w:r>
            <w:r w:rsidR="00AA6641">
              <w:t xml:space="preserve"> </w:t>
            </w:r>
            <w:r w:rsidR="00023CCD">
              <w:t>significant</w:t>
            </w:r>
            <w:r w:rsidR="00AA6641">
              <w:t xml:space="preserve">. 18% </w:t>
            </w:r>
            <w:r w:rsidR="00023CCD">
              <w:t xml:space="preserve">were repeats </w:t>
            </w:r>
            <w:r w:rsidR="00AA6641">
              <w:t xml:space="preserve">in Q1 </w:t>
            </w:r>
            <w:r w:rsidR="00023CCD">
              <w:t>of 20</w:t>
            </w:r>
            <w:r w:rsidR="00AA6641">
              <w:t>24/2</w:t>
            </w:r>
            <w:r w:rsidR="00023CCD">
              <w:t xml:space="preserve">5, with </w:t>
            </w:r>
            <w:r w:rsidR="00AA6641">
              <w:t xml:space="preserve">33% </w:t>
            </w:r>
            <w:r w:rsidR="00023CCD">
              <w:t xml:space="preserve">now </w:t>
            </w:r>
            <w:r w:rsidR="00AA6641">
              <w:t xml:space="preserve">being repeats. When </w:t>
            </w:r>
            <w:r w:rsidR="00023CCD">
              <w:t>reviewed</w:t>
            </w:r>
            <w:r w:rsidR="00AA6641">
              <w:t xml:space="preserve"> </w:t>
            </w:r>
            <w:r w:rsidR="00023CCD">
              <w:t>in</w:t>
            </w:r>
            <w:r w:rsidR="00AA6641">
              <w:t xml:space="preserve"> terms of cases h</w:t>
            </w:r>
            <w:r w:rsidR="00023CCD">
              <w:t>ea</w:t>
            </w:r>
            <w:r w:rsidR="00AA6641">
              <w:t xml:space="preserve">rd, 40% </w:t>
            </w:r>
            <w:r w:rsidR="00610EFC">
              <w:t xml:space="preserve">of MARRAC cases </w:t>
            </w:r>
            <w:r w:rsidR="00AA6641">
              <w:t>h</w:t>
            </w:r>
            <w:r w:rsidR="00610EFC">
              <w:t>ea</w:t>
            </w:r>
            <w:r w:rsidR="00AA6641">
              <w:t>rd are</w:t>
            </w:r>
            <w:r w:rsidR="00610EFC">
              <w:t xml:space="preserve"> now</w:t>
            </w:r>
            <w:r w:rsidR="00AA6641">
              <w:t xml:space="preserve"> repeat</w:t>
            </w:r>
            <w:r w:rsidR="00610EFC">
              <w:t>s.</w:t>
            </w:r>
            <w:r w:rsidR="00AA6641">
              <w:t xml:space="preserve"> One of</w:t>
            </w:r>
            <w:r w:rsidR="00610EFC">
              <w:t xml:space="preserve"> the</w:t>
            </w:r>
            <w:r w:rsidR="00AA6641">
              <w:t xml:space="preserve"> reasons BwD </w:t>
            </w:r>
            <w:r w:rsidR="00610EFC">
              <w:t>moved</w:t>
            </w:r>
            <w:r w:rsidR="00AA6641">
              <w:t xml:space="preserve"> to </w:t>
            </w:r>
            <w:r w:rsidR="00610EFC">
              <w:t>a local MARRAC</w:t>
            </w:r>
            <w:r w:rsidR="00AA6641">
              <w:t xml:space="preserve"> model </w:t>
            </w:r>
            <w:r w:rsidR="00610EFC">
              <w:t>w</w:t>
            </w:r>
            <w:r w:rsidR="00AA6641">
              <w:t xml:space="preserve">as </w:t>
            </w:r>
            <w:r w:rsidR="00610EFC">
              <w:t xml:space="preserve">due to the </w:t>
            </w:r>
            <w:r w:rsidR="00AA6641">
              <w:t>figure</w:t>
            </w:r>
            <w:r w:rsidR="00610EFC">
              <w:t>s being</w:t>
            </w:r>
            <w:r w:rsidR="00AA6641">
              <w:t xml:space="preserve"> too high, but</w:t>
            </w:r>
            <w:r w:rsidR="00610EFC">
              <w:t xml:space="preserve"> the numbers are</w:t>
            </w:r>
            <w:r w:rsidR="00AA6641">
              <w:t xml:space="preserve"> back there again. MARRAC </w:t>
            </w:r>
            <w:r w:rsidR="00610EFC">
              <w:t xml:space="preserve">is an </w:t>
            </w:r>
            <w:r w:rsidR="00AA6641">
              <w:t xml:space="preserve">area of conc. </w:t>
            </w:r>
            <w:r w:rsidR="00610EFC">
              <w:t>The v</w:t>
            </w:r>
            <w:r w:rsidR="00AA6641">
              <w:t>olume</w:t>
            </w:r>
            <w:r w:rsidR="00610EFC">
              <w:t xml:space="preserve"> of</w:t>
            </w:r>
            <w:r w:rsidR="00AA6641">
              <w:t xml:space="preserve"> inc</w:t>
            </w:r>
            <w:r w:rsidR="00610EFC">
              <w:t>rease</w:t>
            </w:r>
            <w:r w:rsidR="00AA6641">
              <w:t xml:space="preserve"> mean</w:t>
            </w:r>
            <w:r w:rsidR="00610EFC">
              <w:t>s that</w:t>
            </w:r>
            <w:r w:rsidR="00AA6641">
              <w:t xml:space="preserve"> high risk</w:t>
            </w:r>
            <w:r w:rsidR="00610EFC">
              <w:t xml:space="preserve"> cases are</w:t>
            </w:r>
            <w:r w:rsidR="00AA6641">
              <w:t xml:space="preserve"> inc</w:t>
            </w:r>
            <w:r w:rsidR="00610EFC">
              <w:t>reasing</w:t>
            </w:r>
            <w:r w:rsidR="00AA6641">
              <w:t xml:space="preserve">, but </w:t>
            </w:r>
            <w:r w:rsidR="00610EFC">
              <w:t>a number are being s</w:t>
            </w:r>
            <w:r w:rsidR="00AA6641">
              <w:t>creen</w:t>
            </w:r>
            <w:r w:rsidR="00610EFC">
              <w:t>ed</w:t>
            </w:r>
            <w:r w:rsidR="00AA6641">
              <w:t xml:space="preserve"> out</w:t>
            </w:r>
            <w:r w:rsidR="00610EFC">
              <w:t>,</w:t>
            </w:r>
            <w:r w:rsidR="00AA6641">
              <w:t xml:space="preserve"> which means fewer </w:t>
            </w:r>
            <w:r w:rsidR="00610EFC">
              <w:t xml:space="preserve">cases </w:t>
            </w:r>
            <w:r w:rsidR="00AA6641">
              <w:t xml:space="preserve">heard at MARRAC. </w:t>
            </w:r>
            <w:r w:rsidR="00610EFC">
              <w:t>Given the concerns being looked at, especially in DHRs and other reviews, that is a concern</w:t>
            </w:r>
            <w:r w:rsidR="00AA6641">
              <w:t xml:space="preserve">. </w:t>
            </w:r>
            <w:r w:rsidR="00610EFC">
              <w:t>The r</w:t>
            </w:r>
            <w:r w:rsidR="00AA6641">
              <w:t>esource</w:t>
            </w:r>
            <w:r w:rsidR="00610EFC">
              <w:t xml:space="preserve"> is not available</w:t>
            </w:r>
            <w:r w:rsidR="00AA6641">
              <w:t xml:space="preserve"> to deal with</w:t>
            </w:r>
            <w:r w:rsidR="00610EFC">
              <w:t xml:space="preserve"> the</w:t>
            </w:r>
            <w:r w:rsidR="00AA6641">
              <w:t xml:space="preserve"> demand</w:t>
            </w:r>
            <w:r w:rsidR="00610EFC">
              <w:t>,</w:t>
            </w:r>
            <w:r w:rsidR="00AA6641">
              <w:t xml:space="preserve"> which increases risk, </w:t>
            </w:r>
            <w:r w:rsidR="00610EFC">
              <w:t xml:space="preserve">and this needs to be </w:t>
            </w:r>
            <w:r w:rsidR="00AA6641">
              <w:t>highlight</w:t>
            </w:r>
            <w:r w:rsidR="00610EFC">
              <w:t>ed</w:t>
            </w:r>
            <w:r w:rsidR="00AA6641">
              <w:t xml:space="preserve"> to </w:t>
            </w:r>
            <w:r w:rsidR="00610EFC">
              <w:t>Bo</w:t>
            </w:r>
            <w:r w:rsidR="00AA6641">
              <w:t xml:space="preserve">ard. </w:t>
            </w:r>
          </w:p>
          <w:p w14:paraId="1A6FD1FA" w14:textId="77777777" w:rsidR="00610EFC" w:rsidRDefault="00610EFC" w:rsidP="000545BB">
            <w:pPr>
              <w:pStyle w:val="ListParagraph"/>
              <w:ind w:left="0"/>
            </w:pPr>
          </w:p>
          <w:p w14:paraId="3FFCDB31" w14:textId="77777777" w:rsidR="00610EFC" w:rsidRDefault="002B0691" w:rsidP="000545BB">
            <w:pPr>
              <w:pStyle w:val="ListParagraph"/>
              <w:ind w:left="0"/>
            </w:pPr>
            <w:r>
              <w:t>Anna Leicester</w:t>
            </w:r>
            <w:r w:rsidR="00AA6641">
              <w:t xml:space="preserve"> noted all cases graded at high risk</w:t>
            </w:r>
            <w:r w:rsidR="00610EFC">
              <w:t xml:space="preserve"> are heard at MARRAC panel</w:t>
            </w:r>
            <w:r w:rsidR="00AA6641">
              <w:t>,</w:t>
            </w:r>
            <w:r w:rsidR="00610EFC">
              <w:t xml:space="preserve"> alongside</w:t>
            </w:r>
            <w:r w:rsidR="00AA6641">
              <w:t xml:space="preserve"> ext</w:t>
            </w:r>
            <w:r w:rsidR="00610EFC">
              <w:t>ernal</w:t>
            </w:r>
            <w:r w:rsidR="00AA6641">
              <w:t xml:space="preserve"> ref</w:t>
            </w:r>
            <w:r w:rsidR="00610EFC">
              <w:t>erral</w:t>
            </w:r>
            <w:r w:rsidR="00AA6641">
              <w:t xml:space="preserve">s and </w:t>
            </w:r>
            <w:r w:rsidR="00610EFC">
              <w:t xml:space="preserve">case </w:t>
            </w:r>
            <w:r w:rsidR="00AA6641">
              <w:t xml:space="preserve">transfers. </w:t>
            </w:r>
            <w:r w:rsidR="00610EFC">
              <w:t>Referrals are o</w:t>
            </w:r>
            <w:r w:rsidR="00AA6641">
              <w:t xml:space="preserve">nly </w:t>
            </w:r>
            <w:r w:rsidR="00610EFC">
              <w:t>screened</w:t>
            </w:r>
            <w:r w:rsidR="00AA6641">
              <w:t xml:space="preserve"> out if</w:t>
            </w:r>
            <w:r w:rsidR="00610EFC">
              <w:t xml:space="preserve"> they are</w:t>
            </w:r>
            <w:r w:rsidR="00AA6641">
              <w:t xml:space="preserve"> risk</w:t>
            </w:r>
            <w:r w:rsidR="00610EFC">
              <w:t xml:space="preserve"> </w:t>
            </w:r>
            <w:proofErr w:type="gramStart"/>
            <w:r w:rsidR="00AA6641">
              <w:t>managed, or</w:t>
            </w:r>
            <w:proofErr w:type="gramEnd"/>
            <w:r w:rsidR="00610EFC">
              <w:t xml:space="preserve"> are being</w:t>
            </w:r>
            <w:r w:rsidR="00AA6641">
              <w:t xml:space="preserve"> managed at </w:t>
            </w:r>
            <w:r w:rsidR="00610EFC">
              <w:t>an</w:t>
            </w:r>
            <w:r w:rsidR="00AA6641">
              <w:t xml:space="preserve">other level. </w:t>
            </w:r>
            <w:r w:rsidR="00610EFC">
              <w:t>If there is</w:t>
            </w:r>
            <w:r w:rsidR="00AA6641">
              <w:t xml:space="preserve"> any doubt</w:t>
            </w:r>
            <w:r w:rsidR="00610EFC">
              <w:t xml:space="preserve"> at all</w:t>
            </w:r>
            <w:r w:rsidR="00AA6641">
              <w:t xml:space="preserve">, </w:t>
            </w:r>
            <w:r w:rsidR="00610EFC">
              <w:t>they are no</w:t>
            </w:r>
            <w:r w:rsidR="00AA6641">
              <w:t xml:space="preserve">t </w:t>
            </w:r>
            <w:r w:rsidR="00610EFC">
              <w:t>screened</w:t>
            </w:r>
            <w:r w:rsidR="00AA6641">
              <w:t xml:space="preserve"> out. </w:t>
            </w:r>
          </w:p>
          <w:p w14:paraId="40122F99" w14:textId="77777777" w:rsidR="00610EFC" w:rsidRDefault="00610EFC" w:rsidP="000545BB">
            <w:pPr>
              <w:pStyle w:val="ListParagraph"/>
              <w:ind w:left="0"/>
            </w:pPr>
          </w:p>
          <w:p w14:paraId="2F108664" w14:textId="77777777" w:rsidR="00C63C43" w:rsidRDefault="002B0691" w:rsidP="000545BB">
            <w:pPr>
              <w:pStyle w:val="ListParagraph"/>
              <w:ind w:left="0"/>
            </w:pPr>
            <w:r>
              <w:t>Abdul Ghiwala</w:t>
            </w:r>
            <w:r w:rsidR="00610EFC">
              <w:t xml:space="preserve"> noted he had been going off the earlier</w:t>
            </w:r>
            <w:r w:rsidR="00AA6641">
              <w:t xml:space="preserve"> disc</w:t>
            </w:r>
            <w:r w:rsidR="00610EFC">
              <w:t>ussions around</w:t>
            </w:r>
            <w:r w:rsidR="00AA6641">
              <w:t xml:space="preserve"> the MAP process</w:t>
            </w:r>
            <w:r w:rsidR="00610EFC">
              <w:t xml:space="preserve"> and whether that had</w:t>
            </w:r>
            <w:r w:rsidR="00AA6641">
              <w:t xml:space="preserve"> reduced</w:t>
            </w:r>
            <w:r w:rsidR="00610EFC">
              <w:t xml:space="preserve"> the risk</w:t>
            </w:r>
            <w:r w:rsidR="00AA6641">
              <w:t xml:space="preserve"> </w:t>
            </w:r>
            <w:r w:rsidR="00610EFC">
              <w:t>to the</w:t>
            </w:r>
            <w:r w:rsidR="00AA6641">
              <w:t xml:space="preserve"> victim. </w:t>
            </w:r>
            <w:r w:rsidR="00610EFC">
              <w:t xml:space="preserve">In Q1 this year </w:t>
            </w:r>
            <w:r w:rsidR="00C63C43">
              <w:t>156 cases were</w:t>
            </w:r>
            <w:r w:rsidR="00AA6641">
              <w:t xml:space="preserve"> high risk,</w:t>
            </w:r>
            <w:r w:rsidR="00C63C43">
              <w:t xml:space="preserve"> but</w:t>
            </w:r>
            <w:r w:rsidR="00AA6641">
              <w:t xml:space="preserve"> </w:t>
            </w:r>
            <w:r w:rsidR="00C63C43">
              <w:t xml:space="preserve">only 78 of those were </w:t>
            </w:r>
            <w:r w:rsidR="00AA6641">
              <w:t>disc</w:t>
            </w:r>
            <w:r w:rsidR="00C63C43">
              <w:t>ussed</w:t>
            </w:r>
            <w:r w:rsidR="00AA6641">
              <w:t xml:space="preserve"> at MARRAC</w:t>
            </w:r>
            <w:r w:rsidR="00C63C43">
              <w:t>.</w:t>
            </w:r>
            <w:r w:rsidR="00AA6641">
              <w:t xml:space="preserve"> </w:t>
            </w:r>
            <w:r w:rsidR="00C63C43">
              <w:t>That is a large proportion that have come off MARRAC</w:t>
            </w:r>
            <w:r w:rsidR="00AA6641">
              <w:t xml:space="preserve"> as</w:t>
            </w:r>
            <w:r w:rsidR="00C63C43">
              <w:t xml:space="preserve"> it is</w:t>
            </w:r>
            <w:r w:rsidR="00AA6641">
              <w:t xml:space="preserve"> fel</w:t>
            </w:r>
            <w:r w:rsidR="00C63C43">
              <w:t>t the</w:t>
            </w:r>
            <w:r w:rsidR="00AA6641">
              <w:t xml:space="preserve"> risk to </w:t>
            </w:r>
            <w:r w:rsidR="00C63C43">
              <w:t xml:space="preserve">the </w:t>
            </w:r>
            <w:r w:rsidR="00AA6641">
              <w:t>vic</w:t>
            </w:r>
            <w:r w:rsidR="00C63C43">
              <w:t>tim has</w:t>
            </w:r>
            <w:r w:rsidR="00AA6641">
              <w:t xml:space="preserve"> reduced. BwD </w:t>
            </w:r>
            <w:r w:rsidR="00C63C43">
              <w:t>uses the</w:t>
            </w:r>
            <w:r w:rsidR="00AA6641">
              <w:t xml:space="preserve"> ‘</w:t>
            </w:r>
            <w:r w:rsidR="00C63C43">
              <w:t>3 MEs</w:t>
            </w:r>
            <w:r w:rsidR="00AA6641">
              <w:t xml:space="preserve">’ model, </w:t>
            </w:r>
            <w:r w:rsidR="00C63C43">
              <w:t>however cases are</w:t>
            </w:r>
            <w:r w:rsidR="00AA6641">
              <w:t xml:space="preserve"> only</w:t>
            </w:r>
            <w:r w:rsidR="00C63C43">
              <w:t xml:space="preserve"> being</w:t>
            </w:r>
            <w:r w:rsidR="00AA6641">
              <w:t xml:space="preserve"> tak</w:t>
            </w:r>
            <w:r w:rsidR="00C63C43">
              <w:t>en</w:t>
            </w:r>
            <w:r w:rsidR="00AA6641">
              <w:t xml:space="preserve"> </w:t>
            </w:r>
            <w:r w:rsidR="00C63C43">
              <w:t>out based on the</w:t>
            </w:r>
            <w:r w:rsidR="00AA6641">
              <w:t xml:space="preserve"> </w:t>
            </w:r>
            <w:r w:rsidR="00C63C43">
              <w:t>r</w:t>
            </w:r>
            <w:r w:rsidR="00AA6641">
              <w:t>isk</w:t>
            </w:r>
            <w:r w:rsidR="00C63C43">
              <w:t xml:space="preserve"> to the</w:t>
            </w:r>
            <w:r w:rsidR="00AA6641">
              <w:t xml:space="preserve"> vic</w:t>
            </w:r>
            <w:r w:rsidR="00C63C43">
              <w:t>tim</w:t>
            </w:r>
            <w:r w:rsidR="00AA6641">
              <w:t xml:space="preserve">. </w:t>
            </w:r>
            <w:r w:rsidR="00C63C43">
              <w:t>Remaining i</w:t>
            </w:r>
            <w:r w:rsidR="00AA6641">
              <w:t>ssues with</w:t>
            </w:r>
            <w:r w:rsidR="00C63C43">
              <w:t xml:space="preserve"> the</w:t>
            </w:r>
            <w:r w:rsidR="00AA6641">
              <w:t xml:space="preserve"> </w:t>
            </w:r>
            <w:r w:rsidR="00C63C43">
              <w:t>perpetrator</w:t>
            </w:r>
            <w:r w:rsidR="00AA6641">
              <w:t xml:space="preserve"> and</w:t>
            </w:r>
            <w:r w:rsidR="00C63C43">
              <w:t xml:space="preserve"> the</w:t>
            </w:r>
            <w:r w:rsidR="00AA6641">
              <w:t xml:space="preserve"> risk to</w:t>
            </w:r>
            <w:r w:rsidR="00C63C43">
              <w:t xml:space="preserve"> the</w:t>
            </w:r>
            <w:r w:rsidR="00AA6641">
              <w:t xml:space="preserve"> child</w:t>
            </w:r>
            <w:r w:rsidR="00C63C43">
              <w:t xml:space="preserve"> are n</w:t>
            </w:r>
            <w:r w:rsidR="00AA6641">
              <w:t>ot being assed</w:t>
            </w:r>
            <w:r w:rsidR="00C63C43">
              <w:t>.</w:t>
            </w:r>
            <w:r w:rsidR="00AA6641">
              <w:t xml:space="preserve"> </w:t>
            </w:r>
          </w:p>
          <w:p w14:paraId="360960BC" w14:textId="77777777" w:rsidR="00C63C43" w:rsidRDefault="00C63C43" w:rsidP="000545BB">
            <w:pPr>
              <w:pStyle w:val="ListParagraph"/>
              <w:ind w:left="0"/>
            </w:pPr>
          </w:p>
          <w:p w14:paraId="593F3622" w14:textId="77777777" w:rsidR="0068577A" w:rsidRDefault="002B0691" w:rsidP="000545BB">
            <w:pPr>
              <w:pStyle w:val="ListParagraph"/>
              <w:ind w:left="0"/>
            </w:pPr>
            <w:r>
              <w:t>Anna Leicester</w:t>
            </w:r>
            <w:r w:rsidR="00AA6641">
              <w:t xml:space="preserve"> </w:t>
            </w:r>
            <w:r w:rsidR="00C63C43">
              <w:t>noted the issue with the</w:t>
            </w:r>
            <w:r w:rsidR="00AA6641">
              <w:t xml:space="preserve"> </w:t>
            </w:r>
            <w:r w:rsidR="00C63C43">
              <w:t>3 MEs</w:t>
            </w:r>
            <w:r w:rsidR="00AA6641">
              <w:t xml:space="preserve"> </w:t>
            </w:r>
            <w:r w:rsidR="00C63C43">
              <w:t>model is that the</w:t>
            </w:r>
            <w:r w:rsidR="00AA6641">
              <w:t xml:space="preserve"> </w:t>
            </w:r>
            <w:r w:rsidR="00C63C43">
              <w:t>r</w:t>
            </w:r>
            <w:r w:rsidR="00AA6641">
              <w:t>esource</w:t>
            </w:r>
            <w:r w:rsidR="00C63C43">
              <w:t>s are not there to</w:t>
            </w:r>
            <w:r w:rsidR="00AA6641">
              <w:t xml:space="preserve"> facilitate</w:t>
            </w:r>
            <w:r w:rsidR="00C63C43">
              <w:t xml:space="preserve"> specific work with perpetrators,</w:t>
            </w:r>
            <w:r w:rsidR="00AA6641">
              <w:t xml:space="preserve"> but </w:t>
            </w:r>
            <w:r w:rsidR="00C63C43">
              <w:t>a search for</w:t>
            </w:r>
            <w:r w:rsidR="00AA6641">
              <w:t xml:space="preserve"> funding</w:t>
            </w:r>
            <w:r w:rsidR="00C63C43">
              <w:t xml:space="preserve"> is ongoing.</w:t>
            </w:r>
            <w:r w:rsidR="00AA6641">
              <w:t xml:space="preserve"> </w:t>
            </w:r>
            <w:r w:rsidR="00C63C43">
              <w:t>That could</w:t>
            </w:r>
            <w:r w:rsidR="00AA6641">
              <w:t xml:space="preserve"> lead to</w:t>
            </w:r>
            <w:r w:rsidR="00C63C43">
              <w:t xml:space="preserve"> a</w:t>
            </w:r>
            <w:r w:rsidR="00AA6641">
              <w:t xml:space="preserve"> risk</w:t>
            </w:r>
            <w:r w:rsidR="00C63C43">
              <w:t xml:space="preserve"> if any DAPOs being tried </w:t>
            </w:r>
            <w:proofErr w:type="gramStart"/>
            <w:r w:rsidR="00C63C43">
              <w:t>come</w:t>
            </w:r>
            <w:proofErr w:type="gramEnd"/>
            <w:r w:rsidR="00C63C43">
              <w:t xml:space="preserve"> to BwD</w:t>
            </w:r>
            <w:r w:rsidR="0068577A">
              <w:t xml:space="preserve">. It has also been discussed in homeless strategies that there needs to be suitable accommodation for perpetrators removed from the home. Repeat cases are reviewed and, if the risk for </w:t>
            </w:r>
            <w:r w:rsidR="00AA6641">
              <w:t>DA offenders</w:t>
            </w:r>
            <w:r w:rsidR="0068577A">
              <w:t xml:space="preserve"> cannot be managed then the case is left open to MARRAC</w:t>
            </w:r>
            <w:r w:rsidR="00AA6641">
              <w:t xml:space="preserve">. </w:t>
            </w:r>
            <w:r w:rsidR="0068577A">
              <w:t>The v</w:t>
            </w:r>
            <w:r w:rsidR="00AA6641">
              <w:t>ic</w:t>
            </w:r>
            <w:r w:rsidR="0068577A">
              <w:t>tim</w:t>
            </w:r>
            <w:r w:rsidR="00AA6641">
              <w:t xml:space="preserve"> can be doing ev</w:t>
            </w:r>
            <w:r w:rsidR="0068577A">
              <w:t>erything</w:t>
            </w:r>
            <w:r w:rsidR="00AA6641">
              <w:t xml:space="preserve"> righ</w:t>
            </w:r>
            <w:r w:rsidR="0068577A">
              <w:t>t</w:t>
            </w:r>
            <w:r w:rsidR="00AA6641">
              <w:t>, but</w:t>
            </w:r>
            <w:r w:rsidR="0068577A">
              <w:t xml:space="preserve"> if the</w:t>
            </w:r>
            <w:r w:rsidR="00AA6641">
              <w:t xml:space="preserve"> perp</w:t>
            </w:r>
            <w:r w:rsidR="0068577A">
              <w:t>etrator</w:t>
            </w:r>
            <w:r w:rsidR="00AA6641">
              <w:t xml:space="preserve"> is non</w:t>
            </w:r>
            <w:r w:rsidR="0068577A">
              <w:t>-</w:t>
            </w:r>
            <w:r w:rsidR="00AA6641">
              <w:t>comp</w:t>
            </w:r>
            <w:r w:rsidR="0068577A">
              <w:t>liant</w:t>
            </w:r>
            <w:r w:rsidR="00AA6641">
              <w:t xml:space="preserve"> and breaching </w:t>
            </w:r>
            <w:r w:rsidR="0068577A">
              <w:t>orders that is reviewed</w:t>
            </w:r>
            <w:r w:rsidR="00AA6641">
              <w:t xml:space="preserve">. </w:t>
            </w:r>
            <w:r w:rsidR="0068577A">
              <w:t>Staff would a</w:t>
            </w:r>
            <w:r w:rsidR="00AA6641">
              <w:t>lso look t</w:t>
            </w:r>
            <w:r w:rsidR="0068577A">
              <w:t>o</w:t>
            </w:r>
            <w:r w:rsidR="00AA6641">
              <w:t xml:space="preserve"> </w:t>
            </w:r>
            <w:r w:rsidR="0068577A">
              <w:t xml:space="preserve">see </w:t>
            </w:r>
            <w:r w:rsidR="00AA6641">
              <w:t>if</w:t>
            </w:r>
            <w:r w:rsidR="0068577A">
              <w:t xml:space="preserve"> a</w:t>
            </w:r>
            <w:r w:rsidR="00AA6641">
              <w:t xml:space="preserve"> C</w:t>
            </w:r>
            <w:r w:rsidR="0068577A">
              <w:t xml:space="preserve">hild </w:t>
            </w:r>
            <w:r w:rsidR="00AA6641">
              <w:t>P</w:t>
            </w:r>
            <w:r w:rsidR="0068577A">
              <w:t>rotection Plan</w:t>
            </w:r>
            <w:r w:rsidR="00AA6641">
              <w:t xml:space="preserve"> i</w:t>
            </w:r>
            <w:r w:rsidR="0068577A">
              <w:t>s i</w:t>
            </w:r>
            <w:r w:rsidR="00AA6641">
              <w:t>n place and</w:t>
            </w:r>
            <w:r w:rsidR="0068577A">
              <w:t xml:space="preserve"> if perpetrators are</w:t>
            </w:r>
            <w:r w:rsidR="00AA6641">
              <w:t xml:space="preserve"> working with </w:t>
            </w:r>
            <w:r w:rsidR="0068577A">
              <w:t xml:space="preserve">that </w:t>
            </w:r>
            <w:r w:rsidR="00AA6641">
              <w:t xml:space="preserve">Plan. </w:t>
            </w:r>
            <w:r w:rsidR="0068577A">
              <w:t>It is a</w:t>
            </w:r>
            <w:r w:rsidR="00AA6641">
              <w:t xml:space="preserve">ll discussed within </w:t>
            </w:r>
            <w:r w:rsidR="0068577A">
              <w:t>MAP</w:t>
            </w:r>
            <w:r w:rsidR="00AA6641">
              <w:t xml:space="preserve">. </w:t>
            </w:r>
          </w:p>
          <w:p w14:paraId="269C2495" w14:textId="77777777" w:rsidR="0068577A" w:rsidRDefault="0068577A" w:rsidP="000545BB">
            <w:pPr>
              <w:pStyle w:val="ListParagraph"/>
              <w:ind w:left="0"/>
            </w:pPr>
          </w:p>
          <w:p w14:paraId="14F24B6B" w14:textId="30FFC567" w:rsidR="00AA6641" w:rsidRPr="00AA6641" w:rsidRDefault="0068577A" w:rsidP="000545BB">
            <w:pPr>
              <w:pStyle w:val="ListParagraph"/>
              <w:ind w:left="0"/>
            </w:pPr>
            <w:r>
              <w:t xml:space="preserve">Anna Leicester </w:t>
            </w:r>
            <w:r w:rsidR="00AA6641">
              <w:t>ha</w:t>
            </w:r>
            <w:r>
              <w:t>s also</w:t>
            </w:r>
            <w:r w:rsidR="00AA6641">
              <w:t xml:space="preserve"> noticed cases doc</w:t>
            </w:r>
            <w:r>
              <w:t>umented</w:t>
            </w:r>
            <w:r w:rsidR="00AA6641">
              <w:t xml:space="preserve"> as repeats which are not. </w:t>
            </w:r>
            <w:r>
              <w:t>They m</w:t>
            </w:r>
            <w:r w:rsidR="00AA6641">
              <w:t xml:space="preserve">ay </w:t>
            </w:r>
            <w:r>
              <w:t xml:space="preserve">have been </w:t>
            </w:r>
            <w:r w:rsidR="00AA6641">
              <w:t xml:space="preserve">heard in </w:t>
            </w:r>
            <w:r>
              <w:t>20</w:t>
            </w:r>
            <w:r w:rsidR="00AA6641">
              <w:t xml:space="preserve">22 or </w:t>
            </w:r>
            <w:r>
              <w:t>20</w:t>
            </w:r>
            <w:r w:rsidR="00AA6641">
              <w:t xml:space="preserve">23, but </w:t>
            </w:r>
            <w:r>
              <w:t xml:space="preserve">they </w:t>
            </w:r>
            <w:r w:rsidR="00AA6641">
              <w:t>do</w:t>
            </w:r>
            <w:r>
              <w:t xml:space="preserve"> </w:t>
            </w:r>
            <w:r w:rsidR="00AA6641">
              <w:t>n</w:t>
            </w:r>
            <w:r>
              <w:t>o</w:t>
            </w:r>
            <w:r w:rsidR="00AA6641">
              <w:t>t meet</w:t>
            </w:r>
            <w:r>
              <w:t xml:space="preserve"> the</w:t>
            </w:r>
            <w:r w:rsidR="00AA6641">
              <w:t xml:space="preserve"> </w:t>
            </w:r>
            <w:r>
              <w:t>c</w:t>
            </w:r>
            <w:r w:rsidR="00AA6641">
              <w:t>riteria for rep</w:t>
            </w:r>
            <w:r>
              <w:t>eat referrals</w:t>
            </w:r>
            <w:r w:rsidR="00AA6641">
              <w:t xml:space="preserve">, or </w:t>
            </w:r>
            <w:r>
              <w:t xml:space="preserve">it is a </w:t>
            </w:r>
            <w:r w:rsidR="00AA6641">
              <w:t>diff</w:t>
            </w:r>
            <w:r>
              <w:t>erent</w:t>
            </w:r>
            <w:r w:rsidR="00AA6641">
              <w:t xml:space="preserve"> vic</w:t>
            </w:r>
            <w:r>
              <w:t>tim</w:t>
            </w:r>
            <w:r w:rsidR="00AA6641">
              <w:t xml:space="preserve"> with</w:t>
            </w:r>
            <w:r>
              <w:t xml:space="preserve"> the same</w:t>
            </w:r>
            <w:r w:rsidR="00AA6641">
              <w:t xml:space="preserve"> per</w:t>
            </w:r>
            <w:r>
              <w:t>petrator</w:t>
            </w:r>
            <w:r w:rsidR="00AA6641">
              <w:t>, so work</w:t>
            </w:r>
            <w:r>
              <w:t xml:space="preserve"> has begun</w:t>
            </w:r>
            <w:r w:rsidR="00AA6641">
              <w:t xml:space="preserve"> </w:t>
            </w:r>
            <w:r>
              <w:t>to ensure those cases are not</w:t>
            </w:r>
            <w:r w:rsidR="00AA6641">
              <w:t xml:space="preserve"> added as repeats. </w:t>
            </w:r>
            <w:r>
              <w:t>Staff d</w:t>
            </w:r>
            <w:r w:rsidR="00AA6641">
              <w:t>o try to look at pers</w:t>
            </w:r>
            <w:r>
              <w:t>istent</w:t>
            </w:r>
            <w:r w:rsidR="00AA6641">
              <w:t xml:space="preserve"> perp</w:t>
            </w:r>
            <w:r>
              <w:t>etrator</w:t>
            </w:r>
            <w:r w:rsidR="00AA6641">
              <w:t xml:space="preserve"> behav</w:t>
            </w:r>
            <w:r>
              <w:t>iour</w:t>
            </w:r>
            <w:r w:rsidR="00AA6641">
              <w:t xml:space="preserve"> and </w:t>
            </w:r>
            <w:proofErr w:type="gramStart"/>
            <w:r>
              <w:t>the</w:t>
            </w:r>
            <w:proofErr w:type="gramEnd"/>
            <w:r>
              <w:t xml:space="preserve"> </w:t>
            </w:r>
            <w:r w:rsidR="00AA6641">
              <w:t>w</w:t>
            </w:r>
            <w:r>
              <w:t>ou</w:t>
            </w:r>
            <w:r w:rsidR="00AA6641">
              <w:t>ld</w:t>
            </w:r>
            <w:r>
              <w:t xml:space="preserve"> </w:t>
            </w:r>
            <w:r w:rsidR="00AA6641">
              <w:t>n</w:t>
            </w:r>
            <w:r>
              <w:t>o</w:t>
            </w:r>
            <w:r w:rsidR="00AA6641">
              <w:t xml:space="preserve">t take those cases out. </w:t>
            </w:r>
            <w:r>
              <w:t xml:space="preserve">The MARRAC </w:t>
            </w:r>
            <w:r w:rsidR="00AA6641">
              <w:t>Panel</w:t>
            </w:r>
            <w:r>
              <w:t xml:space="preserve"> is</w:t>
            </w:r>
            <w:r w:rsidR="00AA6641">
              <w:t xml:space="preserve"> made up of</w:t>
            </w:r>
            <w:r>
              <w:t xml:space="preserve"> staff from</w:t>
            </w:r>
            <w:r w:rsidR="00AA6641">
              <w:t xml:space="preserve"> </w:t>
            </w:r>
            <w:r w:rsidR="007D0540">
              <w:t>Police</w:t>
            </w:r>
            <w:r w:rsidR="00AA6641">
              <w:t>, MASH</w:t>
            </w:r>
            <w:r>
              <w:t xml:space="preserve"> and </w:t>
            </w:r>
            <w:r w:rsidR="00AA6641">
              <w:t>CSC, WISH and</w:t>
            </w:r>
            <w:r>
              <w:t>, if there is</w:t>
            </w:r>
            <w:r w:rsidR="00AA6641">
              <w:t xml:space="preserve"> any diff</w:t>
            </w:r>
            <w:r>
              <w:t>erence</w:t>
            </w:r>
            <w:r w:rsidR="00AA6641">
              <w:t xml:space="preserve"> of opinion</w:t>
            </w:r>
            <w:r>
              <w:t>,</w:t>
            </w:r>
            <w:r w:rsidR="00AA6641">
              <w:t xml:space="preserve"> </w:t>
            </w:r>
            <w:r>
              <w:t>a case will be</w:t>
            </w:r>
            <w:r w:rsidR="00AA6641">
              <w:t xml:space="preserve"> le</w:t>
            </w:r>
            <w:r>
              <w:t>ft</w:t>
            </w:r>
            <w:r w:rsidR="00AA6641">
              <w:t xml:space="preserve"> </w:t>
            </w:r>
            <w:r>
              <w:t>o</w:t>
            </w:r>
            <w:r w:rsidR="00AA6641">
              <w:t>n.</w:t>
            </w:r>
          </w:p>
        </w:tc>
      </w:tr>
      <w:tr w:rsidR="003476B4" w14:paraId="1B1266B6" w14:textId="77777777" w:rsidTr="003476B4">
        <w:trPr>
          <w:trHeight w:val="58"/>
        </w:trPr>
        <w:tc>
          <w:tcPr>
            <w:tcW w:w="473" w:type="dxa"/>
            <w:tcBorders>
              <w:top w:val="single" w:sz="4" w:space="0" w:color="000000"/>
              <w:bottom w:val="single" w:sz="4" w:space="0" w:color="000000"/>
            </w:tcBorders>
            <w:shd w:val="clear" w:color="auto" w:fill="E8E8E8" w:themeFill="background2"/>
          </w:tcPr>
          <w:p w14:paraId="4F5825EB" w14:textId="5901D67D" w:rsidR="003476B4" w:rsidRPr="00B50E90" w:rsidRDefault="00820F99" w:rsidP="000545BB">
            <w:pPr>
              <w:pStyle w:val="ListParagraph"/>
              <w:ind w:left="0"/>
            </w:pPr>
            <w:r>
              <w:lastRenderedPageBreak/>
              <w:t>8</w:t>
            </w:r>
          </w:p>
        </w:tc>
        <w:tc>
          <w:tcPr>
            <w:tcW w:w="8548" w:type="dxa"/>
            <w:tcBorders>
              <w:top w:val="single" w:sz="4" w:space="0" w:color="000000"/>
              <w:bottom w:val="single" w:sz="4" w:space="0" w:color="000000"/>
            </w:tcBorders>
            <w:shd w:val="clear" w:color="auto" w:fill="E8E8E8" w:themeFill="background2"/>
          </w:tcPr>
          <w:p w14:paraId="03B392C6" w14:textId="5E688884" w:rsidR="003476B4" w:rsidRPr="0060765B" w:rsidRDefault="004E4643" w:rsidP="000545BB">
            <w:pPr>
              <w:pStyle w:val="ListParagraph"/>
              <w:ind w:left="0"/>
            </w:pPr>
            <w:r w:rsidRPr="00C43F73">
              <w:rPr>
                <w:b/>
                <w:bCs/>
              </w:rPr>
              <w:t>Quality Assurance</w:t>
            </w:r>
          </w:p>
        </w:tc>
      </w:tr>
      <w:tr w:rsidR="003476B4" w14:paraId="511E81A7" w14:textId="77777777" w:rsidTr="004E4643">
        <w:trPr>
          <w:trHeight w:val="468"/>
        </w:trPr>
        <w:tc>
          <w:tcPr>
            <w:tcW w:w="473" w:type="dxa"/>
            <w:tcBorders>
              <w:top w:val="single" w:sz="4" w:space="0" w:color="000000"/>
              <w:bottom w:val="single" w:sz="4" w:space="0" w:color="000000"/>
            </w:tcBorders>
          </w:tcPr>
          <w:p w14:paraId="09DF4356" w14:textId="77777777" w:rsidR="003476B4" w:rsidRPr="00B50E90" w:rsidRDefault="003476B4" w:rsidP="000545BB">
            <w:pPr>
              <w:pStyle w:val="ListParagraph"/>
              <w:ind w:left="0"/>
            </w:pPr>
          </w:p>
        </w:tc>
        <w:tc>
          <w:tcPr>
            <w:tcW w:w="8548" w:type="dxa"/>
            <w:tcBorders>
              <w:top w:val="single" w:sz="4" w:space="0" w:color="000000"/>
              <w:bottom w:val="single" w:sz="4" w:space="0" w:color="000000"/>
            </w:tcBorders>
          </w:tcPr>
          <w:p w14:paraId="6C724121" w14:textId="77777777" w:rsidR="003476B4" w:rsidRPr="004E4643" w:rsidRDefault="004E4643" w:rsidP="000545BB">
            <w:pPr>
              <w:pStyle w:val="ListParagraph"/>
              <w:ind w:left="0"/>
              <w:rPr>
                <w:u w:val="single"/>
              </w:rPr>
            </w:pPr>
            <w:r w:rsidRPr="004E4643">
              <w:rPr>
                <w:u w:val="single"/>
              </w:rPr>
              <w:t>Practice Learning Days and Auditing</w:t>
            </w:r>
          </w:p>
          <w:p w14:paraId="5526EB52" w14:textId="13D560C3" w:rsidR="00E365D4" w:rsidRPr="00E365D4" w:rsidRDefault="002B0691" w:rsidP="00FA7DC4">
            <w:pPr>
              <w:pStyle w:val="ListParagraph"/>
              <w:ind w:left="0"/>
            </w:pPr>
            <w:r>
              <w:t>Mike Houghton</w:t>
            </w:r>
            <w:r w:rsidR="00C43F73">
              <w:t xml:space="preserve"> noted that this subgroup</w:t>
            </w:r>
            <w:r w:rsidR="00AA6641">
              <w:t xml:space="preserve"> </w:t>
            </w:r>
            <w:proofErr w:type="gramStart"/>
            <w:r w:rsidR="00C43F73">
              <w:t>has</w:t>
            </w:r>
            <w:r w:rsidR="00AA6641">
              <w:t xml:space="preserve"> to</w:t>
            </w:r>
            <w:proofErr w:type="gramEnd"/>
            <w:r w:rsidR="00AA6641">
              <w:t xml:space="preserve"> </w:t>
            </w:r>
            <w:r w:rsidR="00C43F73">
              <w:t>review</w:t>
            </w:r>
            <w:r w:rsidR="00AA6641">
              <w:t xml:space="preserve"> </w:t>
            </w:r>
            <w:r w:rsidR="00C43F73">
              <w:t xml:space="preserve">options for the next Practice Learning Day (PLD) and future </w:t>
            </w:r>
            <w:r w:rsidR="00AA6641">
              <w:t xml:space="preserve">audits. Considering </w:t>
            </w:r>
            <w:r w:rsidR="00C43F73">
              <w:t>the fluctuations that have been seen within the data</w:t>
            </w:r>
            <w:r w:rsidR="00AA6641">
              <w:t>, part of</w:t>
            </w:r>
            <w:r w:rsidR="00C43F73">
              <w:t xml:space="preserve"> the</w:t>
            </w:r>
            <w:r w:rsidR="00AA6641">
              <w:t xml:space="preserve"> prop</w:t>
            </w:r>
            <w:r w:rsidR="00C43F73">
              <w:t>osal</w:t>
            </w:r>
            <w:r w:rsidR="00AA6641">
              <w:t xml:space="preserve"> is to spend</w:t>
            </w:r>
            <w:r w:rsidR="00C43F73">
              <w:t xml:space="preserve"> the</w:t>
            </w:r>
            <w:r w:rsidR="00AA6641">
              <w:t xml:space="preserve"> PLD looking at</w:t>
            </w:r>
            <w:r w:rsidR="00C43F73">
              <w:t xml:space="preserve"> the</w:t>
            </w:r>
            <w:r w:rsidR="00AA6641">
              <w:t xml:space="preserve"> increases in data and part of </w:t>
            </w:r>
            <w:r w:rsidR="00C43F73">
              <w:t xml:space="preserve">the </w:t>
            </w:r>
            <w:r w:rsidR="00AA6641">
              <w:t>audit</w:t>
            </w:r>
            <w:r w:rsidR="00C43F73">
              <w:t xml:space="preserve"> will be</w:t>
            </w:r>
            <w:r w:rsidR="00AA6641">
              <w:t xml:space="preserve"> f</w:t>
            </w:r>
            <w:r w:rsidR="00C43F73">
              <w:t>o</w:t>
            </w:r>
            <w:r w:rsidR="00AA6641">
              <w:t xml:space="preserve">cussed on MARRAC and how </w:t>
            </w:r>
            <w:r w:rsidR="00C43F73">
              <w:t xml:space="preserve">other </w:t>
            </w:r>
            <w:r w:rsidR="00AA6641">
              <w:t xml:space="preserve">services feed into MARRAC. Any other </w:t>
            </w:r>
            <w:r w:rsidR="00E365D4">
              <w:t xml:space="preserve">ideas will be considered, </w:t>
            </w:r>
            <w:r w:rsidR="00C43F73">
              <w:t>however no PLD has been completed</w:t>
            </w:r>
            <w:r w:rsidR="00E365D4">
              <w:t xml:space="preserve"> for </w:t>
            </w:r>
            <w:r w:rsidR="00C43F73">
              <w:t>20</w:t>
            </w:r>
            <w:r w:rsidR="00E365D4">
              <w:t>25/26</w:t>
            </w:r>
            <w:r w:rsidR="00C43F73">
              <w:t>, so one would need to be held</w:t>
            </w:r>
            <w:r w:rsidR="00E365D4">
              <w:t xml:space="preserve"> ASAP. </w:t>
            </w:r>
            <w:r>
              <w:rPr>
                <w:b/>
                <w:bCs/>
              </w:rPr>
              <w:t>Mike Houghton</w:t>
            </w:r>
            <w:r w:rsidR="00E365D4">
              <w:rPr>
                <w:b/>
                <w:bCs/>
              </w:rPr>
              <w:t xml:space="preserve"> </w:t>
            </w:r>
            <w:r w:rsidR="00C43F73">
              <w:rPr>
                <w:b/>
                <w:bCs/>
              </w:rPr>
              <w:t>will</w:t>
            </w:r>
            <w:r w:rsidR="00E365D4">
              <w:rPr>
                <w:b/>
                <w:bCs/>
              </w:rPr>
              <w:t xml:space="preserve"> book in time with </w:t>
            </w:r>
            <w:r w:rsidR="00C43F73">
              <w:rPr>
                <w:b/>
                <w:bCs/>
              </w:rPr>
              <w:t>Carole Lawson</w:t>
            </w:r>
            <w:r w:rsidR="00E365D4">
              <w:rPr>
                <w:b/>
                <w:bCs/>
              </w:rPr>
              <w:t xml:space="preserve">, </w:t>
            </w:r>
            <w:r>
              <w:rPr>
                <w:b/>
                <w:bCs/>
              </w:rPr>
              <w:t>Michael Holdsworth</w:t>
            </w:r>
            <w:r w:rsidR="00E365D4">
              <w:rPr>
                <w:b/>
                <w:bCs/>
              </w:rPr>
              <w:t xml:space="preserve"> and </w:t>
            </w:r>
            <w:r>
              <w:rPr>
                <w:b/>
                <w:bCs/>
              </w:rPr>
              <w:t>Abdul Ghiwala</w:t>
            </w:r>
            <w:r w:rsidR="00E365D4">
              <w:rPr>
                <w:b/>
                <w:bCs/>
              </w:rPr>
              <w:t xml:space="preserve"> to </w:t>
            </w:r>
            <w:r w:rsidR="00C43F73">
              <w:rPr>
                <w:b/>
                <w:bCs/>
              </w:rPr>
              <w:t>review this</w:t>
            </w:r>
            <w:r w:rsidR="00E365D4">
              <w:rPr>
                <w:b/>
                <w:bCs/>
              </w:rPr>
              <w:t>.</w:t>
            </w:r>
          </w:p>
        </w:tc>
      </w:tr>
      <w:tr w:rsidR="004E4643" w14:paraId="061EFC8F" w14:textId="77777777" w:rsidTr="004E4643">
        <w:trPr>
          <w:trHeight w:val="66"/>
        </w:trPr>
        <w:tc>
          <w:tcPr>
            <w:tcW w:w="473" w:type="dxa"/>
            <w:tcBorders>
              <w:top w:val="single" w:sz="4" w:space="0" w:color="000000"/>
              <w:bottom w:val="single" w:sz="4" w:space="0" w:color="000000"/>
            </w:tcBorders>
            <w:shd w:val="clear" w:color="auto" w:fill="E8E8E8" w:themeFill="background2"/>
          </w:tcPr>
          <w:p w14:paraId="4BB1A621" w14:textId="026DB7CC" w:rsidR="004E4643" w:rsidRPr="00B50E90" w:rsidRDefault="004E4643" w:rsidP="000545BB">
            <w:pPr>
              <w:pStyle w:val="ListParagraph"/>
              <w:ind w:left="0"/>
            </w:pPr>
            <w:r>
              <w:t>9</w:t>
            </w:r>
          </w:p>
        </w:tc>
        <w:tc>
          <w:tcPr>
            <w:tcW w:w="8548" w:type="dxa"/>
            <w:tcBorders>
              <w:top w:val="single" w:sz="4" w:space="0" w:color="000000"/>
              <w:bottom w:val="single" w:sz="4" w:space="0" w:color="000000"/>
            </w:tcBorders>
            <w:shd w:val="clear" w:color="auto" w:fill="E8E8E8" w:themeFill="background2"/>
          </w:tcPr>
          <w:p w14:paraId="793F2297" w14:textId="1F0EAFBA" w:rsidR="004E4643" w:rsidRPr="0060765B" w:rsidRDefault="004E4643" w:rsidP="000545BB">
            <w:pPr>
              <w:pStyle w:val="ListParagraph"/>
              <w:ind w:left="0"/>
            </w:pPr>
            <w:r>
              <w:rPr>
                <w:b/>
                <w:bCs/>
              </w:rPr>
              <w:t>AoB</w:t>
            </w:r>
          </w:p>
        </w:tc>
      </w:tr>
      <w:tr w:rsidR="004E4643" w14:paraId="46C64B52" w14:textId="77777777" w:rsidTr="009B6E65">
        <w:trPr>
          <w:trHeight w:val="185"/>
        </w:trPr>
        <w:tc>
          <w:tcPr>
            <w:tcW w:w="473" w:type="dxa"/>
            <w:tcBorders>
              <w:top w:val="single" w:sz="4" w:space="0" w:color="000000"/>
            </w:tcBorders>
          </w:tcPr>
          <w:p w14:paraId="7A8588FC" w14:textId="77777777" w:rsidR="004E4643" w:rsidRPr="00B50E90" w:rsidRDefault="004E4643" w:rsidP="000545BB">
            <w:pPr>
              <w:pStyle w:val="ListParagraph"/>
              <w:ind w:left="0"/>
            </w:pPr>
          </w:p>
        </w:tc>
        <w:tc>
          <w:tcPr>
            <w:tcW w:w="8548" w:type="dxa"/>
            <w:tcBorders>
              <w:top w:val="single" w:sz="4" w:space="0" w:color="000000"/>
            </w:tcBorders>
          </w:tcPr>
          <w:p w14:paraId="6FE53244" w14:textId="59A0A2F2" w:rsidR="004E4643" w:rsidRPr="0060765B" w:rsidRDefault="00E365D4" w:rsidP="000545BB">
            <w:pPr>
              <w:pStyle w:val="ListParagraph"/>
              <w:ind w:left="0"/>
            </w:pPr>
            <w:r>
              <w:t>No</w:t>
            </w:r>
            <w:r w:rsidR="009B6E65">
              <w:t>thing was</w:t>
            </w:r>
            <w:r>
              <w:t xml:space="preserve"> raise</w:t>
            </w:r>
            <w:r w:rsidR="009B6E65">
              <w:t>d</w:t>
            </w:r>
            <w:r>
              <w:t>.</w:t>
            </w:r>
          </w:p>
        </w:tc>
      </w:tr>
    </w:tbl>
    <w:p w14:paraId="48BDE5F2" w14:textId="77777777" w:rsidR="00276DDF" w:rsidRPr="00360B0C" w:rsidRDefault="00276DDF" w:rsidP="00276DDF">
      <w:pPr>
        <w:pStyle w:val="ListParagraph"/>
        <w:rPr>
          <w:b/>
          <w:bCs/>
          <w:sz w:val="2"/>
          <w:szCs w:val="2"/>
        </w:rPr>
      </w:pPr>
    </w:p>
    <w:p w14:paraId="382B58F2" w14:textId="44576609" w:rsidR="00276DDF" w:rsidRDefault="00276DDF" w:rsidP="00360B0C">
      <w:pPr>
        <w:pStyle w:val="NoSpacing"/>
      </w:pPr>
      <w:r w:rsidRPr="00360B0C">
        <w:rPr>
          <w:b/>
          <w:bCs/>
        </w:rPr>
        <w:t>Date of Next Meetings:</w:t>
      </w:r>
      <w:r w:rsidR="00360B0C" w:rsidRPr="00360B0C">
        <w:rPr>
          <w:b/>
          <w:bCs/>
        </w:rPr>
        <w:br/>
      </w:r>
      <w:r w:rsidR="00360B0C">
        <w:t>21/01/2026</w:t>
      </w:r>
    </w:p>
    <w:p w14:paraId="55C9890C" w14:textId="040EC315" w:rsidR="00360B0C" w:rsidRDefault="00360B0C" w:rsidP="00360B0C">
      <w:pPr>
        <w:pStyle w:val="NoSpacing"/>
      </w:pPr>
      <w:r>
        <w:t>22/04/2026</w:t>
      </w:r>
    </w:p>
    <w:p w14:paraId="5E3D5A78" w14:textId="73ABC72B" w:rsidR="00360B0C" w:rsidRDefault="00360B0C" w:rsidP="00360B0C">
      <w:pPr>
        <w:pStyle w:val="NoSpacing"/>
      </w:pPr>
      <w:r>
        <w:t>22/07/2026</w:t>
      </w:r>
    </w:p>
    <w:p w14:paraId="70AFFDB1" w14:textId="520691CF" w:rsidR="00360B0C" w:rsidRPr="00360B0C" w:rsidRDefault="00360B0C" w:rsidP="00360B0C">
      <w:pPr>
        <w:pStyle w:val="NoSpacing"/>
      </w:pPr>
      <w:r>
        <w:t>21/10/2026</w:t>
      </w:r>
    </w:p>
    <w:p w14:paraId="15011E62" w14:textId="77777777" w:rsidR="00360B0C" w:rsidRPr="00360B0C" w:rsidRDefault="00360B0C" w:rsidP="00360B0C">
      <w:pPr>
        <w:pStyle w:val="NoSpacing"/>
        <w:rPr>
          <w:b/>
          <w:bCs/>
        </w:rPr>
      </w:pPr>
    </w:p>
    <w:p w14:paraId="7A2A2905" w14:textId="77777777" w:rsidR="00276DDF" w:rsidRDefault="00276DDF" w:rsidP="00276DDF">
      <w:pPr>
        <w:pStyle w:val="NoSpacing"/>
        <w:rPr>
          <w:b/>
          <w:bCs/>
          <w:sz w:val="28"/>
          <w:szCs w:val="28"/>
        </w:rPr>
      </w:pPr>
      <w:r w:rsidRPr="00D90F24">
        <w:rPr>
          <w:b/>
          <w:bCs/>
          <w:sz w:val="24"/>
          <w:szCs w:val="24"/>
        </w:rPr>
        <w:t>Meeting Close</w:t>
      </w:r>
      <w:r>
        <w:rPr>
          <w:b/>
          <w:bCs/>
          <w:sz w:val="28"/>
          <w:szCs w:val="28"/>
        </w:rPr>
        <w:br w:type="page"/>
      </w:r>
    </w:p>
    <w:p w14:paraId="3E748B52" w14:textId="77777777" w:rsidR="00276DDF" w:rsidRDefault="00276DDF" w:rsidP="00276DDF">
      <w:pPr>
        <w:pStyle w:val="NoSpacing"/>
        <w:rPr>
          <w:b/>
          <w:bCs/>
          <w:sz w:val="28"/>
          <w:szCs w:val="28"/>
        </w:rPr>
        <w:sectPr w:rsidR="00276DDF" w:rsidSect="00245043">
          <w:headerReference w:type="default" r:id="rId8"/>
          <w:footerReference w:type="default" r:id="rId9"/>
          <w:footerReference w:type="first" r:id="rId10"/>
          <w:pgSz w:w="11906" w:h="16838"/>
          <w:pgMar w:top="567" w:right="1440" w:bottom="1440" w:left="1440" w:header="708" w:footer="708" w:gutter="0"/>
          <w:cols w:space="708"/>
          <w:docGrid w:linePitch="360"/>
        </w:sectPr>
      </w:pPr>
    </w:p>
    <w:tbl>
      <w:tblPr>
        <w:tblStyle w:val="TableGrid"/>
        <w:tblW w:w="15512" w:type="dxa"/>
        <w:tblInd w:w="-4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58"/>
        <w:gridCol w:w="1423"/>
        <w:gridCol w:w="9535"/>
        <w:gridCol w:w="1417"/>
        <w:gridCol w:w="2479"/>
      </w:tblGrid>
      <w:tr w:rsidR="00276DDF" w:rsidRPr="00154423" w14:paraId="485D41A6" w14:textId="77777777" w:rsidTr="00945B1B">
        <w:tc>
          <w:tcPr>
            <w:tcW w:w="658" w:type="dxa"/>
            <w:shd w:val="clear" w:color="auto" w:fill="E8E8E8" w:themeFill="background2"/>
          </w:tcPr>
          <w:p w14:paraId="18118EDA" w14:textId="77777777" w:rsidR="00276DDF" w:rsidRPr="00DB77CA" w:rsidRDefault="00276DDF" w:rsidP="000545BB">
            <w:pPr>
              <w:pStyle w:val="NoSpacing"/>
              <w:rPr>
                <w:b/>
                <w:bCs/>
                <w:sz w:val="24"/>
                <w:szCs w:val="24"/>
              </w:rPr>
            </w:pPr>
            <w:r w:rsidRPr="00DB77CA">
              <w:rPr>
                <w:b/>
                <w:bCs/>
                <w:sz w:val="24"/>
                <w:szCs w:val="24"/>
              </w:rPr>
              <w:lastRenderedPageBreak/>
              <w:t>No.</w:t>
            </w:r>
          </w:p>
        </w:tc>
        <w:tc>
          <w:tcPr>
            <w:tcW w:w="1423" w:type="dxa"/>
            <w:shd w:val="clear" w:color="auto" w:fill="E8E8E8" w:themeFill="background2"/>
          </w:tcPr>
          <w:p w14:paraId="74A1EE4D" w14:textId="77777777" w:rsidR="00276DDF" w:rsidRPr="00DB77CA" w:rsidRDefault="00276DDF" w:rsidP="000545BB">
            <w:pPr>
              <w:pStyle w:val="NoSpacing"/>
              <w:rPr>
                <w:b/>
                <w:bCs/>
                <w:sz w:val="24"/>
                <w:szCs w:val="24"/>
              </w:rPr>
            </w:pPr>
            <w:r w:rsidRPr="00DB77CA">
              <w:rPr>
                <w:b/>
                <w:bCs/>
                <w:sz w:val="24"/>
                <w:szCs w:val="24"/>
              </w:rPr>
              <w:t>Date</w:t>
            </w:r>
          </w:p>
        </w:tc>
        <w:tc>
          <w:tcPr>
            <w:tcW w:w="9535" w:type="dxa"/>
            <w:shd w:val="clear" w:color="auto" w:fill="E8E8E8" w:themeFill="background2"/>
          </w:tcPr>
          <w:p w14:paraId="033FE727" w14:textId="77777777" w:rsidR="00276DDF" w:rsidRPr="00DB77CA" w:rsidRDefault="00276DDF" w:rsidP="000545BB">
            <w:pPr>
              <w:pStyle w:val="NoSpacing"/>
              <w:rPr>
                <w:b/>
                <w:bCs/>
                <w:sz w:val="24"/>
                <w:szCs w:val="24"/>
              </w:rPr>
            </w:pPr>
            <w:r w:rsidRPr="00DB77CA">
              <w:rPr>
                <w:b/>
                <w:bCs/>
                <w:sz w:val="24"/>
                <w:szCs w:val="24"/>
              </w:rPr>
              <w:t>Action</w:t>
            </w:r>
          </w:p>
        </w:tc>
        <w:tc>
          <w:tcPr>
            <w:tcW w:w="1417" w:type="dxa"/>
            <w:shd w:val="clear" w:color="auto" w:fill="E8E8E8" w:themeFill="background2"/>
          </w:tcPr>
          <w:p w14:paraId="45937B4A" w14:textId="77777777" w:rsidR="00276DDF" w:rsidRPr="00DB77CA" w:rsidRDefault="00276DDF" w:rsidP="000545BB">
            <w:pPr>
              <w:pStyle w:val="NoSpacing"/>
              <w:rPr>
                <w:b/>
                <w:bCs/>
                <w:sz w:val="24"/>
                <w:szCs w:val="24"/>
              </w:rPr>
            </w:pPr>
            <w:r w:rsidRPr="00DB77CA">
              <w:rPr>
                <w:b/>
                <w:bCs/>
                <w:sz w:val="24"/>
                <w:szCs w:val="24"/>
              </w:rPr>
              <w:t>Deadline</w:t>
            </w:r>
          </w:p>
        </w:tc>
        <w:tc>
          <w:tcPr>
            <w:tcW w:w="2479" w:type="dxa"/>
            <w:shd w:val="clear" w:color="auto" w:fill="E8E8E8" w:themeFill="background2"/>
          </w:tcPr>
          <w:p w14:paraId="45EDA199" w14:textId="77777777" w:rsidR="00276DDF" w:rsidRPr="00DB77CA" w:rsidRDefault="00276DDF" w:rsidP="000545BB">
            <w:pPr>
              <w:pStyle w:val="NoSpacing"/>
              <w:rPr>
                <w:b/>
                <w:bCs/>
                <w:sz w:val="24"/>
                <w:szCs w:val="24"/>
              </w:rPr>
            </w:pPr>
            <w:r w:rsidRPr="00DB77CA">
              <w:rPr>
                <w:b/>
                <w:bCs/>
                <w:sz w:val="24"/>
                <w:szCs w:val="24"/>
              </w:rPr>
              <w:t>Responsible</w:t>
            </w:r>
          </w:p>
        </w:tc>
      </w:tr>
      <w:tr w:rsidR="004E3F9A" w:rsidRPr="00154423" w14:paraId="56A2B114" w14:textId="77777777" w:rsidTr="00945B1B">
        <w:tc>
          <w:tcPr>
            <w:tcW w:w="658" w:type="dxa"/>
          </w:tcPr>
          <w:p w14:paraId="3CAC59B1" w14:textId="0EA31481" w:rsidR="004E3F9A" w:rsidRPr="00DF0D8B" w:rsidRDefault="004E3F9A" w:rsidP="004E3F9A">
            <w:pPr>
              <w:pStyle w:val="NoSpacing"/>
            </w:pPr>
            <w:r w:rsidRPr="00032DD4">
              <w:t>31</w:t>
            </w:r>
          </w:p>
        </w:tc>
        <w:tc>
          <w:tcPr>
            <w:tcW w:w="1423" w:type="dxa"/>
          </w:tcPr>
          <w:p w14:paraId="3AF9B3B8" w14:textId="06373D3B" w:rsidR="004E3F9A" w:rsidRPr="00DF0D8B" w:rsidRDefault="004E3F9A" w:rsidP="004E3F9A">
            <w:pPr>
              <w:pStyle w:val="NoSpacing"/>
            </w:pPr>
            <w:r w:rsidRPr="00032DD4">
              <w:t>18/10/2024</w:t>
            </w:r>
          </w:p>
        </w:tc>
        <w:tc>
          <w:tcPr>
            <w:tcW w:w="9535" w:type="dxa"/>
          </w:tcPr>
          <w:p w14:paraId="18705A36" w14:textId="507F47F9" w:rsidR="004E3F9A" w:rsidRPr="00DF0D8B" w:rsidRDefault="004E3F9A" w:rsidP="004E3F9A">
            <w:pPr>
              <w:pStyle w:val="NoSpacing"/>
            </w:pPr>
            <w:r w:rsidRPr="00032DD4">
              <w:t xml:space="preserve">Provide MARRAC audit data to the DA Board and this group. </w:t>
            </w:r>
            <w:r w:rsidRPr="00032DD4">
              <w:rPr>
                <w:i/>
                <w:iCs/>
              </w:rPr>
              <w:t>Audit will need to take place after next DHR</w:t>
            </w:r>
          </w:p>
        </w:tc>
        <w:tc>
          <w:tcPr>
            <w:tcW w:w="1417" w:type="dxa"/>
          </w:tcPr>
          <w:p w14:paraId="29417E38" w14:textId="12127FDB" w:rsidR="004E3F9A" w:rsidRPr="00945B1B" w:rsidRDefault="004E3F9A" w:rsidP="004E3F9A">
            <w:pPr>
              <w:pStyle w:val="NoSpacing"/>
              <w:rPr>
                <w:color w:val="FF0000"/>
              </w:rPr>
            </w:pPr>
            <w:r>
              <w:rPr>
                <w:color w:val="FF0000"/>
              </w:rPr>
              <w:t>Ongoing</w:t>
            </w:r>
          </w:p>
        </w:tc>
        <w:tc>
          <w:tcPr>
            <w:tcW w:w="2479" w:type="dxa"/>
          </w:tcPr>
          <w:p w14:paraId="5093F173" w14:textId="55423714" w:rsidR="004E3F9A" w:rsidRPr="00DF0D8B" w:rsidRDefault="004E3F9A" w:rsidP="004E3F9A">
            <w:pPr>
              <w:pStyle w:val="NoSpacing"/>
            </w:pPr>
            <w:r w:rsidRPr="00032DD4">
              <w:t>Melissa McConnell</w:t>
            </w:r>
          </w:p>
        </w:tc>
      </w:tr>
      <w:tr w:rsidR="004E3F9A" w:rsidRPr="00154423" w14:paraId="1E33DBDA" w14:textId="77777777" w:rsidTr="00945B1B">
        <w:tc>
          <w:tcPr>
            <w:tcW w:w="658" w:type="dxa"/>
          </w:tcPr>
          <w:p w14:paraId="60066D06" w14:textId="2913854A" w:rsidR="004E3F9A" w:rsidRPr="00DF0D8B" w:rsidRDefault="004E3F9A" w:rsidP="004E3F9A">
            <w:pPr>
              <w:pStyle w:val="NoSpacing"/>
            </w:pPr>
            <w:r w:rsidRPr="00032DD4">
              <w:t>33</w:t>
            </w:r>
          </w:p>
        </w:tc>
        <w:tc>
          <w:tcPr>
            <w:tcW w:w="1423" w:type="dxa"/>
          </w:tcPr>
          <w:p w14:paraId="71916C93" w14:textId="6286C454" w:rsidR="004E3F9A" w:rsidRPr="00DF0D8B" w:rsidRDefault="004E3F9A" w:rsidP="004E3F9A">
            <w:pPr>
              <w:pStyle w:val="NoSpacing"/>
            </w:pPr>
            <w:r w:rsidRPr="00032DD4">
              <w:t>18/10/2024</w:t>
            </w:r>
          </w:p>
        </w:tc>
        <w:tc>
          <w:tcPr>
            <w:tcW w:w="9535" w:type="dxa"/>
          </w:tcPr>
          <w:p w14:paraId="72FF24BB" w14:textId="5413DF58" w:rsidR="004E3F9A" w:rsidRPr="00DF0D8B" w:rsidRDefault="004E3F9A" w:rsidP="004E3F9A">
            <w:pPr>
              <w:pStyle w:val="NoSpacing"/>
            </w:pPr>
            <w:r w:rsidRPr="00032DD4">
              <w:t xml:space="preserve">Share recent police audit actions around DA with Michael Houghton, Louise Whittaker and Kris Topping at VGU. </w:t>
            </w:r>
            <w:r w:rsidRPr="00032DD4">
              <w:rPr>
                <w:i/>
                <w:iCs/>
              </w:rPr>
              <w:t>Audit needs to be checked with the VGU</w:t>
            </w:r>
          </w:p>
        </w:tc>
        <w:tc>
          <w:tcPr>
            <w:tcW w:w="1417" w:type="dxa"/>
          </w:tcPr>
          <w:p w14:paraId="41311856" w14:textId="64BACA43" w:rsidR="004E3F9A" w:rsidRPr="00DF0D8B" w:rsidRDefault="004E3F9A" w:rsidP="004E3F9A">
            <w:pPr>
              <w:pStyle w:val="NoSpacing"/>
            </w:pPr>
            <w:r>
              <w:rPr>
                <w:color w:val="FF0000"/>
              </w:rPr>
              <w:t>Ongoing</w:t>
            </w:r>
          </w:p>
        </w:tc>
        <w:tc>
          <w:tcPr>
            <w:tcW w:w="2479" w:type="dxa"/>
          </w:tcPr>
          <w:p w14:paraId="137F8592" w14:textId="0D829351" w:rsidR="004E3F9A" w:rsidRPr="00DF0D8B" w:rsidRDefault="004E3F9A" w:rsidP="004E3F9A">
            <w:pPr>
              <w:pStyle w:val="NoSpacing"/>
            </w:pPr>
            <w:r>
              <w:t>Shaun Hannah/VGU</w:t>
            </w:r>
          </w:p>
        </w:tc>
      </w:tr>
      <w:tr w:rsidR="004E3F9A" w:rsidRPr="00154423" w14:paraId="317EDE36" w14:textId="77777777" w:rsidTr="00945B1B">
        <w:tc>
          <w:tcPr>
            <w:tcW w:w="658" w:type="dxa"/>
          </w:tcPr>
          <w:p w14:paraId="4685FB4F" w14:textId="50F1A501" w:rsidR="004E3F9A" w:rsidRPr="00DF0D8B" w:rsidRDefault="004E3F9A" w:rsidP="004E3F9A">
            <w:pPr>
              <w:pStyle w:val="NoSpacing"/>
            </w:pPr>
            <w:r w:rsidRPr="00032DD4">
              <w:t>39</w:t>
            </w:r>
          </w:p>
        </w:tc>
        <w:tc>
          <w:tcPr>
            <w:tcW w:w="1423" w:type="dxa"/>
          </w:tcPr>
          <w:p w14:paraId="1D06D99F" w14:textId="6E13D5A5" w:rsidR="004E3F9A" w:rsidRPr="00DF0D8B" w:rsidRDefault="004E3F9A" w:rsidP="004E3F9A">
            <w:pPr>
              <w:pStyle w:val="NoSpacing"/>
            </w:pPr>
            <w:r w:rsidRPr="00032DD4">
              <w:t>24/01/2024</w:t>
            </w:r>
          </w:p>
        </w:tc>
        <w:tc>
          <w:tcPr>
            <w:tcW w:w="9535" w:type="dxa"/>
          </w:tcPr>
          <w:p w14:paraId="2AD76D06" w14:textId="0B05D0EC" w:rsidR="004E3F9A" w:rsidRPr="00284208" w:rsidRDefault="004E3F9A" w:rsidP="004E3F9A">
            <w:pPr>
              <w:pStyle w:val="NoSpacing"/>
              <w:rPr>
                <w:color w:val="FF0000"/>
              </w:rPr>
            </w:pPr>
            <w:r w:rsidRPr="00032DD4">
              <w:t xml:space="preserve">Provide feedback from the peer audit in relation to DA and feedback from any data that comes through. </w:t>
            </w:r>
            <w:r w:rsidRPr="00032DD4">
              <w:rPr>
                <w:i/>
                <w:iCs/>
              </w:rPr>
              <w:t>Awaiting SLT sign-off in BwD CSC, to be on next agend</w:t>
            </w:r>
            <w:r>
              <w:rPr>
                <w:i/>
                <w:iCs/>
              </w:rPr>
              <w:t xml:space="preserve">a. </w:t>
            </w:r>
            <w:r>
              <w:rPr>
                <w:i/>
                <w:iCs/>
                <w:color w:val="FF0000"/>
              </w:rPr>
              <w:t>Moved to next meeting due to Hayley’s apologies</w:t>
            </w:r>
          </w:p>
        </w:tc>
        <w:tc>
          <w:tcPr>
            <w:tcW w:w="1417" w:type="dxa"/>
          </w:tcPr>
          <w:p w14:paraId="257E44DD" w14:textId="3E571BA1" w:rsidR="004E3F9A" w:rsidRPr="00DF0D8B" w:rsidRDefault="004E3F9A" w:rsidP="004E3F9A">
            <w:pPr>
              <w:pStyle w:val="NoSpacing"/>
            </w:pPr>
            <w:r>
              <w:rPr>
                <w:color w:val="FF0000"/>
              </w:rPr>
              <w:t>21/01/2026</w:t>
            </w:r>
          </w:p>
        </w:tc>
        <w:tc>
          <w:tcPr>
            <w:tcW w:w="2479" w:type="dxa"/>
          </w:tcPr>
          <w:p w14:paraId="7824A946" w14:textId="5953C011" w:rsidR="004E3F9A" w:rsidRPr="00DF0D8B" w:rsidRDefault="004E3F9A" w:rsidP="004E3F9A">
            <w:pPr>
              <w:pStyle w:val="NoSpacing"/>
            </w:pPr>
            <w:r w:rsidRPr="00032DD4">
              <w:t>Hayley Donnelly</w:t>
            </w:r>
          </w:p>
        </w:tc>
      </w:tr>
      <w:tr w:rsidR="004E3F9A" w:rsidRPr="00154423" w14:paraId="1855215C" w14:textId="77777777" w:rsidTr="00945B1B">
        <w:tc>
          <w:tcPr>
            <w:tcW w:w="658" w:type="dxa"/>
          </w:tcPr>
          <w:p w14:paraId="6B1F9A27" w14:textId="74280CA2" w:rsidR="004E3F9A" w:rsidRPr="00DF0D8B" w:rsidRDefault="004E3F9A" w:rsidP="004E3F9A">
            <w:pPr>
              <w:pStyle w:val="NoSpacing"/>
            </w:pPr>
            <w:r w:rsidRPr="00032DD4">
              <w:t>45</w:t>
            </w:r>
          </w:p>
        </w:tc>
        <w:tc>
          <w:tcPr>
            <w:tcW w:w="1423" w:type="dxa"/>
          </w:tcPr>
          <w:p w14:paraId="3669B085" w14:textId="38AA9F3F" w:rsidR="004E3F9A" w:rsidRPr="00DF0D8B" w:rsidRDefault="004E3F9A" w:rsidP="004E3F9A">
            <w:pPr>
              <w:pStyle w:val="NoSpacing"/>
            </w:pPr>
            <w:r w:rsidRPr="00032DD4">
              <w:t>29/04/2025</w:t>
            </w:r>
          </w:p>
        </w:tc>
        <w:tc>
          <w:tcPr>
            <w:tcW w:w="9535" w:type="dxa"/>
          </w:tcPr>
          <w:p w14:paraId="0FA5BCF4" w14:textId="0624BAE7" w:rsidR="004E3F9A" w:rsidRPr="00945B1B" w:rsidRDefault="004E3F9A" w:rsidP="004E3F9A">
            <w:pPr>
              <w:pStyle w:val="NoSpacing"/>
              <w:rPr>
                <w:color w:val="FF0000"/>
              </w:rPr>
            </w:pPr>
            <w:r w:rsidRPr="00032DD4">
              <w:t>Workplan to be re-sent with updates.</w:t>
            </w:r>
            <w:r>
              <w:t xml:space="preserve"> </w:t>
            </w:r>
            <w:r>
              <w:rPr>
                <w:color w:val="FF0000"/>
              </w:rPr>
              <w:t>Updated and will be re-distributed for final sign-off and closure</w:t>
            </w:r>
            <w:r w:rsidR="00CC2F94">
              <w:rPr>
                <w:color w:val="FF0000"/>
              </w:rPr>
              <w:t>. Partners to indicate a reasonable timeframe for completion of actions along with a lead professional</w:t>
            </w:r>
          </w:p>
        </w:tc>
        <w:tc>
          <w:tcPr>
            <w:tcW w:w="1417" w:type="dxa"/>
          </w:tcPr>
          <w:p w14:paraId="644E9FED" w14:textId="04D84278" w:rsidR="004E3F9A" w:rsidRPr="00284208" w:rsidRDefault="004E3F9A" w:rsidP="004E3F9A">
            <w:pPr>
              <w:pStyle w:val="NoSpacing"/>
              <w:rPr>
                <w:color w:val="FF0000"/>
              </w:rPr>
            </w:pPr>
            <w:r>
              <w:rPr>
                <w:color w:val="FF0000"/>
              </w:rPr>
              <w:t>Ongoing</w:t>
            </w:r>
          </w:p>
        </w:tc>
        <w:tc>
          <w:tcPr>
            <w:tcW w:w="2479" w:type="dxa"/>
          </w:tcPr>
          <w:p w14:paraId="375A2549" w14:textId="358A222C" w:rsidR="004E3F9A" w:rsidRPr="00DF0D8B" w:rsidRDefault="004E3F9A" w:rsidP="004E3F9A">
            <w:pPr>
              <w:pStyle w:val="NoSpacing"/>
            </w:pPr>
            <w:r w:rsidRPr="00032DD4">
              <w:t>Mike Houghton</w:t>
            </w:r>
          </w:p>
        </w:tc>
      </w:tr>
      <w:tr w:rsidR="004E3F9A" w:rsidRPr="00154423" w14:paraId="6F01C050" w14:textId="77777777" w:rsidTr="00945B1B">
        <w:tc>
          <w:tcPr>
            <w:tcW w:w="658" w:type="dxa"/>
          </w:tcPr>
          <w:p w14:paraId="3E7DE84C" w14:textId="34F901B1" w:rsidR="004E3F9A" w:rsidRPr="00DF0D8B" w:rsidRDefault="004E3F9A" w:rsidP="004E3F9A">
            <w:pPr>
              <w:pStyle w:val="NoSpacing"/>
            </w:pPr>
            <w:r>
              <w:t>52</w:t>
            </w:r>
          </w:p>
        </w:tc>
        <w:tc>
          <w:tcPr>
            <w:tcW w:w="1423" w:type="dxa"/>
          </w:tcPr>
          <w:p w14:paraId="7F458C57" w14:textId="788391ED" w:rsidR="004E3F9A" w:rsidRPr="00DF0D8B" w:rsidRDefault="004E3F9A" w:rsidP="004E3F9A">
            <w:pPr>
              <w:pStyle w:val="NoSpacing"/>
            </w:pPr>
            <w:r>
              <w:t>15/07/2025</w:t>
            </w:r>
          </w:p>
        </w:tc>
        <w:tc>
          <w:tcPr>
            <w:tcW w:w="9535" w:type="dxa"/>
          </w:tcPr>
          <w:p w14:paraId="2A25D28E" w14:textId="1DC17EB5" w:rsidR="004E3F9A" w:rsidRPr="00945B1B" w:rsidRDefault="004E3F9A" w:rsidP="004E3F9A">
            <w:pPr>
              <w:pStyle w:val="NoSpacing"/>
              <w:rPr>
                <w:color w:val="FF0000"/>
              </w:rPr>
            </w:pPr>
            <w:r>
              <w:t xml:space="preserve">Contact Raeesa Patel at LCCC to see if there are historical records for BwD staff attending CSAP DA training. </w:t>
            </w:r>
            <w:r>
              <w:rPr>
                <w:color w:val="FF0000"/>
              </w:rPr>
              <w:t>Awaiting a response</w:t>
            </w:r>
          </w:p>
        </w:tc>
        <w:tc>
          <w:tcPr>
            <w:tcW w:w="1417" w:type="dxa"/>
          </w:tcPr>
          <w:p w14:paraId="080B4943" w14:textId="1D4C8187" w:rsidR="004E3F9A" w:rsidRPr="00DF0D8B" w:rsidRDefault="004E3F9A" w:rsidP="004E3F9A">
            <w:pPr>
              <w:pStyle w:val="NoSpacing"/>
            </w:pPr>
            <w:r>
              <w:rPr>
                <w:color w:val="FF0000"/>
              </w:rPr>
              <w:t>Ongoing</w:t>
            </w:r>
          </w:p>
        </w:tc>
        <w:tc>
          <w:tcPr>
            <w:tcW w:w="2479" w:type="dxa"/>
          </w:tcPr>
          <w:p w14:paraId="3406413E" w14:textId="16268E91" w:rsidR="004E3F9A" w:rsidRPr="00DF0D8B" w:rsidRDefault="004E3F9A" w:rsidP="004E3F9A">
            <w:pPr>
              <w:pStyle w:val="NoSpacing"/>
            </w:pPr>
            <w:r>
              <w:t>Mike Houghton</w:t>
            </w:r>
          </w:p>
        </w:tc>
      </w:tr>
      <w:tr w:rsidR="004E3F9A" w:rsidRPr="00154423" w14:paraId="5FDAB0C6" w14:textId="77777777" w:rsidTr="00945B1B">
        <w:tc>
          <w:tcPr>
            <w:tcW w:w="658" w:type="dxa"/>
          </w:tcPr>
          <w:p w14:paraId="66ABB200" w14:textId="6200E6F3" w:rsidR="004E3F9A" w:rsidRPr="00DF0D8B" w:rsidRDefault="004E3F9A" w:rsidP="004E3F9A">
            <w:pPr>
              <w:pStyle w:val="NoSpacing"/>
            </w:pPr>
            <w:r>
              <w:t>54</w:t>
            </w:r>
          </w:p>
        </w:tc>
        <w:tc>
          <w:tcPr>
            <w:tcW w:w="1423" w:type="dxa"/>
          </w:tcPr>
          <w:p w14:paraId="63D8A268" w14:textId="026C3C41" w:rsidR="004E3F9A" w:rsidRPr="00DF0D8B" w:rsidRDefault="004E3F9A" w:rsidP="004E3F9A">
            <w:pPr>
              <w:pStyle w:val="NoSpacing"/>
            </w:pPr>
            <w:r>
              <w:t>21/10/2025</w:t>
            </w:r>
          </w:p>
        </w:tc>
        <w:tc>
          <w:tcPr>
            <w:tcW w:w="9535" w:type="dxa"/>
          </w:tcPr>
          <w:p w14:paraId="08DB6C04" w14:textId="5C7AB38D" w:rsidR="004E3F9A" w:rsidRPr="00DF0D8B" w:rsidRDefault="004E3F9A" w:rsidP="004E3F9A">
            <w:pPr>
              <w:pStyle w:val="NoSpacing"/>
            </w:pPr>
            <w:r>
              <w:t>Outcomes from LSCFT DA Group and Dashboard and what drives their priorities around the DA agenda to be discussed with LSCFT reps.</w:t>
            </w:r>
          </w:p>
        </w:tc>
        <w:tc>
          <w:tcPr>
            <w:tcW w:w="1417" w:type="dxa"/>
          </w:tcPr>
          <w:p w14:paraId="64CB8F12" w14:textId="43993948" w:rsidR="004E3F9A" w:rsidRPr="00DF0D8B" w:rsidRDefault="004E3F9A" w:rsidP="004E3F9A">
            <w:pPr>
              <w:pStyle w:val="NoSpacing"/>
            </w:pPr>
            <w:r>
              <w:t>21/01/2026</w:t>
            </w:r>
          </w:p>
        </w:tc>
        <w:tc>
          <w:tcPr>
            <w:tcW w:w="2479" w:type="dxa"/>
          </w:tcPr>
          <w:p w14:paraId="703C9987" w14:textId="2B952062" w:rsidR="004E3F9A" w:rsidRPr="00DF0D8B" w:rsidRDefault="004E3F9A" w:rsidP="004E3F9A">
            <w:pPr>
              <w:pStyle w:val="NoSpacing"/>
            </w:pPr>
            <w:r>
              <w:t>Abdul Ghiwala/Michael Houghton</w:t>
            </w:r>
          </w:p>
        </w:tc>
      </w:tr>
      <w:tr w:rsidR="004E3F9A" w:rsidRPr="00154423" w14:paraId="107A9070" w14:textId="77777777" w:rsidTr="00945B1B">
        <w:tc>
          <w:tcPr>
            <w:tcW w:w="658" w:type="dxa"/>
          </w:tcPr>
          <w:p w14:paraId="63BC88F3" w14:textId="39087E4C" w:rsidR="004E3F9A" w:rsidRPr="00DF0D8B" w:rsidRDefault="004E3F9A" w:rsidP="004E3F9A">
            <w:pPr>
              <w:pStyle w:val="NoSpacing"/>
            </w:pPr>
            <w:r>
              <w:t>55</w:t>
            </w:r>
          </w:p>
        </w:tc>
        <w:tc>
          <w:tcPr>
            <w:tcW w:w="1423" w:type="dxa"/>
          </w:tcPr>
          <w:p w14:paraId="52DEB721" w14:textId="1735CC49" w:rsidR="004E3F9A" w:rsidRPr="00DF0D8B" w:rsidRDefault="004E3F9A" w:rsidP="004E3F9A">
            <w:pPr>
              <w:pStyle w:val="NoSpacing"/>
            </w:pPr>
            <w:r>
              <w:t>21/10/2025</w:t>
            </w:r>
          </w:p>
        </w:tc>
        <w:tc>
          <w:tcPr>
            <w:tcW w:w="9535" w:type="dxa"/>
          </w:tcPr>
          <w:p w14:paraId="4524598F" w14:textId="1A41A666" w:rsidR="004E3F9A" w:rsidRPr="00DF0D8B" w:rsidRDefault="004E3F9A" w:rsidP="004E3F9A">
            <w:pPr>
              <w:pStyle w:val="NoSpacing"/>
            </w:pPr>
            <w:r>
              <w:t>Collection of CSC data relating to DA, particularly from the DfE CIN Census Data, to be reviewed</w:t>
            </w:r>
          </w:p>
        </w:tc>
        <w:tc>
          <w:tcPr>
            <w:tcW w:w="1417" w:type="dxa"/>
          </w:tcPr>
          <w:p w14:paraId="1E8CA45C" w14:textId="0A431B4A" w:rsidR="004E3F9A" w:rsidRPr="00DF0D8B" w:rsidRDefault="004E3F9A" w:rsidP="004E3F9A">
            <w:pPr>
              <w:pStyle w:val="NoSpacing"/>
            </w:pPr>
            <w:r>
              <w:t>21/01/2026</w:t>
            </w:r>
          </w:p>
        </w:tc>
        <w:tc>
          <w:tcPr>
            <w:tcW w:w="2479" w:type="dxa"/>
          </w:tcPr>
          <w:p w14:paraId="148A15FF" w14:textId="3A2EE686" w:rsidR="004E3F9A" w:rsidRPr="00DF0D8B" w:rsidRDefault="004E3F9A" w:rsidP="004E3F9A">
            <w:pPr>
              <w:pStyle w:val="NoSpacing"/>
            </w:pPr>
            <w:r>
              <w:t>Sandra Jackson</w:t>
            </w:r>
          </w:p>
        </w:tc>
      </w:tr>
      <w:tr w:rsidR="004E3F9A" w:rsidRPr="00154423" w14:paraId="5DA4790B" w14:textId="77777777" w:rsidTr="00945B1B">
        <w:tc>
          <w:tcPr>
            <w:tcW w:w="658" w:type="dxa"/>
          </w:tcPr>
          <w:p w14:paraId="4903C006" w14:textId="42454967" w:rsidR="004E3F9A" w:rsidRPr="00DF0D8B" w:rsidRDefault="004E3F9A" w:rsidP="004E3F9A">
            <w:pPr>
              <w:pStyle w:val="NoSpacing"/>
            </w:pPr>
            <w:r>
              <w:t>56</w:t>
            </w:r>
          </w:p>
        </w:tc>
        <w:tc>
          <w:tcPr>
            <w:tcW w:w="1423" w:type="dxa"/>
          </w:tcPr>
          <w:p w14:paraId="2FEA8DE2" w14:textId="4C92D641" w:rsidR="004E3F9A" w:rsidRPr="00DF0D8B" w:rsidRDefault="004E3F9A" w:rsidP="004E3F9A">
            <w:pPr>
              <w:pStyle w:val="NoSpacing"/>
            </w:pPr>
            <w:r>
              <w:t>21/10/2025</w:t>
            </w:r>
          </w:p>
        </w:tc>
        <w:tc>
          <w:tcPr>
            <w:tcW w:w="9535" w:type="dxa"/>
          </w:tcPr>
          <w:p w14:paraId="5451D990" w14:textId="7CDA2242" w:rsidR="004E3F9A" w:rsidRPr="00DF0D8B" w:rsidRDefault="004E3F9A" w:rsidP="004E3F9A">
            <w:pPr>
              <w:pStyle w:val="NoSpacing"/>
            </w:pPr>
            <w:r>
              <w:t>Member Return form to be amended to reference the BwD DA Practice Guidance.</w:t>
            </w:r>
          </w:p>
        </w:tc>
        <w:tc>
          <w:tcPr>
            <w:tcW w:w="1417" w:type="dxa"/>
          </w:tcPr>
          <w:p w14:paraId="63144792" w14:textId="4986F1DA" w:rsidR="004E3F9A" w:rsidRPr="00DF0D8B" w:rsidRDefault="004E3F9A" w:rsidP="004E3F9A">
            <w:pPr>
              <w:pStyle w:val="NoSpacing"/>
            </w:pPr>
            <w:r>
              <w:t>21/01/2026</w:t>
            </w:r>
          </w:p>
        </w:tc>
        <w:tc>
          <w:tcPr>
            <w:tcW w:w="2479" w:type="dxa"/>
          </w:tcPr>
          <w:p w14:paraId="1C0A9936" w14:textId="68497D04" w:rsidR="004E3F9A" w:rsidRPr="00DF0D8B" w:rsidRDefault="004E3F9A" w:rsidP="004E3F9A">
            <w:pPr>
              <w:pStyle w:val="NoSpacing"/>
            </w:pPr>
            <w:r>
              <w:t>Abdul Ghiwala/Michael Houghton</w:t>
            </w:r>
          </w:p>
        </w:tc>
      </w:tr>
      <w:tr w:rsidR="004E3F9A" w:rsidRPr="00154423" w14:paraId="0569DE07" w14:textId="77777777" w:rsidTr="00945B1B">
        <w:tc>
          <w:tcPr>
            <w:tcW w:w="658" w:type="dxa"/>
          </w:tcPr>
          <w:p w14:paraId="09C47F54" w14:textId="54B29349" w:rsidR="004E3F9A" w:rsidRPr="00DF0D8B" w:rsidRDefault="004E3F9A" w:rsidP="004E3F9A">
            <w:pPr>
              <w:pStyle w:val="NoSpacing"/>
            </w:pPr>
            <w:r>
              <w:t>57</w:t>
            </w:r>
          </w:p>
        </w:tc>
        <w:tc>
          <w:tcPr>
            <w:tcW w:w="1423" w:type="dxa"/>
          </w:tcPr>
          <w:p w14:paraId="5255754F" w14:textId="02349D08" w:rsidR="004E3F9A" w:rsidRPr="00DF0D8B" w:rsidRDefault="004E3F9A" w:rsidP="004E3F9A">
            <w:pPr>
              <w:pStyle w:val="NoSpacing"/>
            </w:pPr>
            <w:r>
              <w:t>21/10/2025</w:t>
            </w:r>
          </w:p>
        </w:tc>
        <w:tc>
          <w:tcPr>
            <w:tcW w:w="9535" w:type="dxa"/>
          </w:tcPr>
          <w:p w14:paraId="33822F97" w14:textId="36C365EC" w:rsidR="004E3F9A" w:rsidRPr="00DF0D8B" w:rsidRDefault="004E3F9A" w:rsidP="004E3F9A">
            <w:pPr>
              <w:pStyle w:val="NoSpacing"/>
            </w:pPr>
            <w:r>
              <w:t>Partners to follow the guidance on the Member Return form.</w:t>
            </w:r>
          </w:p>
        </w:tc>
        <w:tc>
          <w:tcPr>
            <w:tcW w:w="1417" w:type="dxa"/>
          </w:tcPr>
          <w:p w14:paraId="2468902B" w14:textId="3DDDB752" w:rsidR="004E3F9A" w:rsidRPr="00DF0D8B" w:rsidRDefault="004E3F9A" w:rsidP="004E3F9A">
            <w:pPr>
              <w:pStyle w:val="NoSpacing"/>
            </w:pPr>
            <w:r>
              <w:t>21/01/2026</w:t>
            </w:r>
          </w:p>
        </w:tc>
        <w:tc>
          <w:tcPr>
            <w:tcW w:w="2479" w:type="dxa"/>
          </w:tcPr>
          <w:p w14:paraId="5A6F9311" w14:textId="7794C70E" w:rsidR="004E3F9A" w:rsidRPr="00DF0D8B" w:rsidRDefault="004E3F9A" w:rsidP="004E3F9A">
            <w:pPr>
              <w:pStyle w:val="NoSpacing"/>
            </w:pPr>
            <w:r>
              <w:t>All partners</w:t>
            </w:r>
          </w:p>
        </w:tc>
      </w:tr>
      <w:tr w:rsidR="004E3F9A" w:rsidRPr="00154423" w14:paraId="0035B0B4" w14:textId="77777777" w:rsidTr="00945B1B">
        <w:tc>
          <w:tcPr>
            <w:tcW w:w="658" w:type="dxa"/>
          </w:tcPr>
          <w:p w14:paraId="497766C5" w14:textId="62416E67" w:rsidR="004E3F9A" w:rsidRPr="00DF0D8B" w:rsidRDefault="004E3F9A" w:rsidP="004E3F9A">
            <w:pPr>
              <w:pStyle w:val="NoSpacing"/>
            </w:pPr>
            <w:r>
              <w:t>58</w:t>
            </w:r>
          </w:p>
        </w:tc>
        <w:tc>
          <w:tcPr>
            <w:tcW w:w="1423" w:type="dxa"/>
          </w:tcPr>
          <w:p w14:paraId="04AE5E33" w14:textId="2ED0E13E" w:rsidR="004E3F9A" w:rsidRPr="00DF0D8B" w:rsidRDefault="004E3F9A" w:rsidP="004E3F9A">
            <w:pPr>
              <w:pStyle w:val="NoSpacing"/>
            </w:pPr>
            <w:r>
              <w:t>21/10/2025</w:t>
            </w:r>
          </w:p>
        </w:tc>
        <w:tc>
          <w:tcPr>
            <w:tcW w:w="9535" w:type="dxa"/>
          </w:tcPr>
          <w:p w14:paraId="30607AB5" w14:textId="0FFDD399" w:rsidR="004E3F9A" w:rsidRPr="00DF0D8B" w:rsidRDefault="004E3F9A" w:rsidP="004E3F9A">
            <w:pPr>
              <w:pStyle w:val="NoSpacing"/>
            </w:pPr>
            <w:r>
              <w:t>DA Strategy to be circulated to subgroup members for comments and observations, once amended. Comments to come back before the December DA Board meeting.</w:t>
            </w:r>
          </w:p>
        </w:tc>
        <w:tc>
          <w:tcPr>
            <w:tcW w:w="1417" w:type="dxa"/>
          </w:tcPr>
          <w:p w14:paraId="005043BB" w14:textId="1FB6479C" w:rsidR="004E3F9A" w:rsidRPr="00DF0D8B" w:rsidRDefault="004E3F9A" w:rsidP="004E3F9A">
            <w:pPr>
              <w:pStyle w:val="NoSpacing"/>
            </w:pPr>
            <w:r>
              <w:t>03/12/2026</w:t>
            </w:r>
          </w:p>
        </w:tc>
        <w:tc>
          <w:tcPr>
            <w:tcW w:w="2479" w:type="dxa"/>
          </w:tcPr>
          <w:p w14:paraId="22430579" w14:textId="43CB452F" w:rsidR="004E3F9A" w:rsidRPr="00DF0D8B" w:rsidRDefault="004E3F9A" w:rsidP="004E3F9A">
            <w:pPr>
              <w:pStyle w:val="NoSpacing"/>
            </w:pPr>
            <w:r>
              <w:t>Andrea Rigby</w:t>
            </w:r>
          </w:p>
        </w:tc>
      </w:tr>
      <w:tr w:rsidR="004E3F9A" w:rsidRPr="00154423" w14:paraId="46450D1B" w14:textId="77777777" w:rsidTr="00945B1B">
        <w:tc>
          <w:tcPr>
            <w:tcW w:w="658" w:type="dxa"/>
          </w:tcPr>
          <w:p w14:paraId="26C89EAB" w14:textId="2C4D695F" w:rsidR="004E3F9A" w:rsidRPr="00DF0D8B" w:rsidRDefault="004E3F9A" w:rsidP="004E3F9A">
            <w:pPr>
              <w:pStyle w:val="NoSpacing"/>
            </w:pPr>
            <w:r>
              <w:t>59</w:t>
            </w:r>
          </w:p>
        </w:tc>
        <w:tc>
          <w:tcPr>
            <w:tcW w:w="1423" w:type="dxa"/>
          </w:tcPr>
          <w:p w14:paraId="797BBF37" w14:textId="3DDE1040" w:rsidR="004E3F9A" w:rsidRPr="00DF0D8B" w:rsidRDefault="004E3F9A" w:rsidP="004E3F9A">
            <w:pPr>
              <w:pStyle w:val="NoSpacing"/>
            </w:pPr>
            <w:r>
              <w:t>21/10/2025</w:t>
            </w:r>
          </w:p>
        </w:tc>
        <w:tc>
          <w:tcPr>
            <w:tcW w:w="9535" w:type="dxa"/>
          </w:tcPr>
          <w:p w14:paraId="1B6398F1" w14:textId="5435C5FB" w:rsidR="004E3F9A" w:rsidRPr="00DF0D8B" w:rsidRDefault="004E3F9A" w:rsidP="004E3F9A">
            <w:pPr>
              <w:pStyle w:val="NoSpacing"/>
            </w:pPr>
            <w:r w:rsidRPr="004A4F20">
              <w:t>C</w:t>
            </w:r>
            <w:r>
              <w:t xml:space="preserve">arole </w:t>
            </w:r>
            <w:r w:rsidRPr="004A4F20">
              <w:t>L</w:t>
            </w:r>
            <w:r>
              <w:t>awston</w:t>
            </w:r>
            <w:r w:rsidRPr="004A4F20">
              <w:t xml:space="preserve"> to support </w:t>
            </w:r>
            <w:r w:rsidR="007D0540">
              <w:t xml:space="preserve">Claire Foster and </w:t>
            </w:r>
            <w:r>
              <w:t xml:space="preserve">the Business Unit </w:t>
            </w:r>
            <w:r w:rsidRPr="004A4F20">
              <w:t>with access</w:t>
            </w:r>
            <w:r w:rsidR="007D0540">
              <w:t>ing</w:t>
            </w:r>
            <w:r w:rsidRPr="004A4F20">
              <w:t xml:space="preserve"> </w:t>
            </w:r>
            <w:proofErr w:type="spellStart"/>
            <w:r>
              <w:t>PolEd</w:t>
            </w:r>
            <w:proofErr w:type="spellEnd"/>
            <w:r>
              <w:t xml:space="preserve"> data (through</w:t>
            </w:r>
            <w:r w:rsidRPr="004A4F20">
              <w:t xml:space="preserve"> Oli Tattersley</w:t>
            </w:r>
            <w:r>
              <w:t>)</w:t>
            </w:r>
            <w:r w:rsidRPr="004A4F20">
              <w:t>.</w:t>
            </w:r>
          </w:p>
        </w:tc>
        <w:tc>
          <w:tcPr>
            <w:tcW w:w="1417" w:type="dxa"/>
          </w:tcPr>
          <w:p w14:paraId="56EF280C" w14:textId="02BB254E" w:rsidR="004E3F9A" w:rsidRPr="00DF0D8B" w:rsidRDefault="004E3F9A" w:rsidP="004E3F9A">
            <w:pPr>
              <w:pStyle w:val="NoSpacing"/>
            </w:pPr>
            <w:r>
              <w:t>03/12/2026</w:t>
            </w:r>
          </w:p>
        </w:tc>
        <w:tc>
          <w:tcPr>
            <w:tcW w:w="2479" w:type="dxa"/>
          </w:tcPr>
          <w:p w14:paraId="2FE02DAD" w14:textId="7C4E5D7C" w:rsidR="004E3F9A" w:rsidRPr="00DF0D8B" w:rsidRDefault="004E3F9A" w:rsidP="004E3F9A">
            <w:pPr>
              <w:pStyle w:val="NoSpacing"/>
            </w:pPr>
            <w:r>
              <w:t>Carole Lawson</w:t>
            </w:r>
          </w:p>
        </w:tc>
      </w:tr>
      <w:tr w:rsidR="004E3F9A" w:rsidRPr="00154423" w14:paraId="2CA7FA21" w14:textId="77777777" w:rsidTr="00945B1B">
        <w:tc>
          <w:tcPr>
            <w:tcW w:w="658" w:type="dxa"/>
          </w:tcPr>
          <w:p w14:paraId="621494AE" w14:textId="79D571E9" w:rsidR="004E3F9A" w:rsidRPr="00DF0D8B" w:rsidRDefault="004E3F9A" w:rsidP="004E3F9A">
            <w:pPr>
              <w:pStyle w:val="NoSpacing"/>
            </w:pPr>
            <w:r>
              <w:t>60</w:t>
            </w:r>
          </w:p>
        </w:tc>
        <w:tc>
          <w:tcPr>
            <w:tcW w:w="1423" w:type="dxa"/>
          </w:tcPr>
          <w:p w14:paraId="4A98C92D" w14:textId="2553E5FF" w:rsidR="004E3F9A" w:rsidRPr="00DF0D8B" w:rsidRDefault="004E3F9A" w:rsidP="004E3F9A">
            <w:pPr>
              <w:pStyle w:val="NoSpacing"/>
            </w:pPr>
            <w:r>
              <w:t>21/10/2025</w:t>
            </w:r>
          </w:p>
        </w:tc>
        <w:tc>
          <w:tcPr>
            <w:tcW w:w="9535" w:type="dxa"/>
          </w:tcPr>
          <w:p w14:paraId="626AA7C0" w14:textId="27B17CE3" w:rsidR="004E3F9A" w:rsidRPr="00DF0D8B" w:rsidRDefault="004E3F9A" w:rsidP="004E3F9A">
            <w:pPr>
              <w:pStyle w:val="NoSpacing"/>
            </w:pPr>
            <w:r>
              <w:t>Figures for attendance at WISH DA training to be provided ASAP, along with any gaps in agency attendance for the Board to review, as well as attendee feedback.</w:t>
            </w:r>
          </w:p>
        </w:tc>
        <w:tc>
          <w:tcPr>
            <w:tcW w:w="1417" w:type="dxa"/>
          </w:tcPr>
          <w:p w14:paraId="30B259E0" w14:textId="23E30793" w:rsidR="004E3F9A" w:rsidRPr="00DF0D8B" w:rsidRDefault="004E3F9A" w:rsidP="004E3F9A">
            <w:pPr>
              <w:pStyle w:val="NoSpacing"/>
            </w:pPr>
            <w:r>
              <w:t>24/11/2026</w:t>
            </w:r>
          </w:p>
        </w:tc>
        <w:tc>
          <w:tcPr>
            <w:tcW w:w="2479" w:type="dxa"/>
          </w:tcPr>
          <w:p w14:paraId="452EBA25" w14:textId="23DE975D" w:rsidR="004E3F9A" w:rsidRPr="00DF0D8B" w:rsidRDefault="004E3F9A" w:rsidP="004E3F9A">
            <w:pPr>
              <w:pStyle w:val="NoSpacing"/>
            </w:pPr>
            <w:r>
              <w:t>Anna Leicester</w:t>
            </w:r>
          </w:p>
        </w:tc>
      </w:tr>
      <w:tr w:rsidR="004E3F9A" w:rsidRPr="00154423" w14:paraId="1EA13426" w14:textId="77777777" w:rsidTr="00945B1B">
        <w:tc>
          <w:tcPr>
            <w:tcW w:w="658" w:type="dxa"/>
          </w:tcPr>
          <w:p w14:paraId="433391EA" w14:textId="154047F3" w:rsidR="004E3F9A" w:rsidRPr="00DF0D8B" w:rsidRDefault="004E3F9A" w:rsidP="004E3F9A">
            <w:pPr>
              <w:pStyle w:val="NoSpacing"/>
            </w:pPr>
            <w:r>
              <w:t>61</w:t>
            </w:r>
          </w:p>
        </w:tc>
        <w:tc>
          <w:tcPr>
            <w:tcW w:w="1423" w:type="dxa"/>
          </w:tcPr>
          <w:p w14:paraId="2C719440" w14:textId="61CAB5F3" w:rsidR="004E3F9A" w:rsidRPr="00DF0D8B" w:rsidRDefault="004E3F9A" w:rsidP="004E3F9A">
            <w:pPr>
              <w:pStyle w:val="NoSpacing"/>
            </w:pPr>
            <w:r>
              <w:t>21/10/2025</w:t>
            </w:r>
          </w:p>
        </w:tc>
        <w:tc>
          <w:tcPr>
            <w:tcW w:w="9535" w:type="dxa"/>
          </w:tcPr>
          <w:p w14:paraId="1C5137B7" w14:textId="493C6606" w:rsidR="004E3F9A" w:rsidRPr="00DF0D8B" w:rsidRDefault="004E3F9A" w:rsidP="004E3F9A">
            <w:pPr>
              <w:pStyle w:val="NoSpacing"/>
            </w:pPr>
            <w:r>
              <w:t>Police data to be reviewed with the analyst to ensure it has been fully understood and updated</w:t>
            </w:r>
          </w:p>
        </w:tc>
        <w:tc>
          <w:tcPr>
            <w:tcW w:w="1417" w:type="dxa"/>
          </w:tcPr>
          <w:p w14:paraId="72D32080" w14:textId="2BE48060" w:rsidR="004E3F9A" w:rsidRPr="00DF0D8B" w:rsidRDefault="004E3F9A" w:rsidP="004E3F9A">
            <w:pPr>
              <w:pStyle w:val="NoSpacing"/>
            </w:pPr>
            <w:r>
              <w:t>03/12/2026</w:t>
            </w:r>
          </w:p>
        </w:tc>
        <w:tc>
          <w:tcPr>
            <w:tcW w:w="2479" w:type="dxa"/>
          </w:tcPr>
          <w:p w14:paraId="2892B11B" w14:textId="285364DA" w:rsidR="004E3F9A" w:rsidRPr="00DF0D8B" w:rsidRDefault="004E3F9A" w:rsidP="004E3F9A">
            <w:pPr>
              <w:pStyle w:val="NoSpacing"/>
            </w:pPr>
            <w:r>
              <w:t>Carole Lawson</w:t>
            </w:r>
          </w:p>
        </w:tc>
      </w:tr>
      <w:tr w:rsidR="004E3F9A" w:rsidRPr="00154423" w14:paraId="0B4777BF" w14:textId="77777777" w:rsidTr="00945B1B">
        <w:tc>
          <w:tcPr>
            <w:tcW w:w="658" w:type="dxa"/>
          </w:tcPr>
          <w:p w14:paraId="72D9A633" w14:textId="10419B5D" w:rsidR="004E3F9A" w:rsidRDefault="004E3F9A" w:rsidP="004E3F9A">
            <w:pPr>
              <w:pStyle w:val="NoSpacing"/>
            </w:pPr>
            <w:r>
              <w:t>62</w:t>
            </w:r>
          </w:p>
        </w:tc>
        <w:tc>
          <w:tcPr>
            <w:tcW w:w="1423" w:type="dxa"/>
          </w:tcPr>
          <w:p w14:paraId="22C9E731" w14:textId="3E8915CA" w:rsidR="004E3F9A" w:rsidRDefault="004E3F9A" w:rsidP="004E3F9A">
            <w:pPr>
              <w:pStyle w:val="NoSpacing"/>
            </w:pPr>
            <w:r>
              <w:t>21/10/2025</w:t>
            </w:r>
          </w:p>
        </w:tc>
        <w:tc>
          <w:tcPr>
            <w:tcW w:w="9535" w:type="dxa"/>
          </w:tcPr>
          <w:p w14:paraId="36B71599" w14:textId="5A06162C" w:rsidR="004E3F9A" w:rsidRDefault="004E3F9A" w:rsidP="004E3F9A">
            <w:pPr>
              <w:pStyle w:val="NoSpacing"/>
            </w:pPr>
            <w:r>
              <w:t>Spark/Delphi Medical data to be reviewed, corrected and returned to the Business Unit.</w:t>
            </w:r>
          </w:p>
        </w:tc>
        <w:tc>
          <w:tcPr>
            <w:tcW w:w="1417" w:type="dxa"/>
          </w:tcPr>
          <w:p w14:paraId="28C45D69" w14:textId="6A108E72" w:rsidR="004E3F9A" w:rsidRDefault="004E3F9A" w:rsidP="004E3F9A">
            <w:pPr>
              <w:pStyle w:val="NoSpacing"/>
            </w:pPr>
            <w:r>
              <w:t>24/11/2026</w:t>
            </w:r>
          </w:p>
        </w:tc>
        <w:tc>
          <w:tcPr>
            <w:tcW w:w="2479" w:type="dxa"/>
          </w:tcPr>
          <w:p w14:paraId="10403BEC" w14:textId="59935148" w:rsidR="004E3F9A" w:rsidRDefault="004E3F9A" w:rsidP="004E3F9A">
            <w:pPr>
              <w:pStyle w:val="NoSpacing"/>
            </w:pPr>
            <w:r>
              <w:t>Emma Spencer</w:t>
            </w:r>
          </w:p>
        </w:tc>
      </w:tr>
      <w:tr w:rsidR="004E3F9A" w:rsidRPr="00154423" w14:paraId="5894DD8B" w14:textId="77777777" w:rsidTr="00945B1B">
        <w:tc>
          <w:tcPr>
            <w:tcW w:w="658" w:type="dxa"/>
          </w:tcPr>
          <w:p w14:paraId="295A5964" w14:textId="7E7AF563" w:rsidR="004E3F9A" w:rsidRPr="00DF0D8B" w:rsidRDefault="004E3F9A" w:rsidP="004E3F9A">
            <w:pPr>
              <w:pStyle w:val="NoSpacing"/>
            </w:pPr>
            <w:r>
              <w:t>63</w:t>
            </w:r>
          </w:p>
        </w:tc>
        <w:tc>
          <w:tcPr>
            <w:tcW w:w="1423" w:type="dxa"/>
          </w:tcPr>
          <w:p w14:paraId="0A242507" w14:textId="76485F66" w:rsidR="004E3F9A" w:rsidRPr="00DF0D8B" w:rsidRDefault="004E3F9A" w:rsidP="004E3F9A">
            <w:pPr>
              <w:pStyle w:val="NoSpacing"/>
            </w:pPr>
            <w:r>
              <w:t>21/10/2025</w:t>
            </w:r>
          </w:p>
        </w:tc>
        <w:tc>
          <w:tcPr>
            <w:tcW w:w="9535" w:type="dxa"/>
          </w:tcPr>
          <w:p w14:paraId="27AD2CE6" w14:textId="5553EFDB" w:rsidR="004E3F9A" w:rsidRPr="00DF0D8B" w:rsidRDefault="004E3F9A" w:rsidP="004E3F9A">
            <w:pPr>
              <w:pStyle w:val="NoSpacing"/>
            </w:pPr>
            <w:r>
              <w:t xml:space="preserve">Catch-up to be arranged to plan a Practice Learning Day around MARRAC. To involve Mike Houghton, Carole Lawson, Abdul Ghiwala and Michael Holdsworth. </w:t>
            </w:r>
          </w:p>
        </w:tc>
        <w:tc>
          <w:tcPr>
            <w:tcW w:w="1417" w:type="dxa"/>
          </w:tcPr>
          <w:p w14:paraId="39A0459A" w14:textId="0DB04FB7" w:rsidR="004E3F9A" w:rsidRPr="00DF0D8B" w:rsidRDefault="004E3F9A" w:rsidP="004E3F9A">
            <w:pPr>
              <w:pStyle w:val="NoSpacing"/>
            </w:pPr>
            <w:r>
              <w:t>19/12/2026</w:t>
            </w:r>
          </w:p>
        </w:tc>
        <w:tc>
          <w:tcPr>
            <w:tcW w:w="2479" w:type="dxa"/>
          </w:tcPr>
          <w:p w14:paraId="549AFAD0" w14:textId="49B52071" w:rsidR="004E3F9A" w:rsidRPr="00DF0D8B" w:rsidRDefault="004E3F9A" w:rsidP="004E3F9A">
            <w:pPr>
              <w:pStyle w:val="NoSpacing"/>
            </w:pPr>
            <w:r>
              <w:t>Mike Houghton</w:t>
            </w:r>
          </w:p>
        </w:tc>
      </w:tr>
    </w:tbl>
    <w:p w14:paraId="020F337C" w14:textId="77777777" w:rsidR="00154423" w:rsidRPr="00276DDF" w:rsidRDefault="00154423" w:rsidP="00276DDF"/>
    <w:sectPr w:rsidR="00154423" w:rsidRPr="00276DDF" w:rsidSect="00154423">
      <w:headerReference w:type="first" r:id="rId11"/>
      <w:pgSz w:w="16838" w:h="11906" w:orient="landscape"/>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84EE3" w14:textId="77777777" w:rsidR="00136DDB" w:rsidRDefault="00136DDB" w:rsidP="00E426BE">
      <w:pPr>
        <w:spacing w:after="0" w:line="240" w:lineRule="auto"/>
      </w:pPr>
      <w:r>
        <w:separator/>
      </w:r>
    </w:p>
  </w:endnote>
  <w:endnote w:type="continuationSeparator" w:id="0">
    <w:p w14:paraId="18BA61DF" w14:textId="77777777" w:rsidR="00136DDB" w:rsidRDefault="00136DDB" w:rsidP="00E42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443292"/>
      <w:docPartObj>
        <w:docPartGallery w:val="Page Numbers (Bottom of Page)"/>
        <w:docPartUnique/>
      </w:docPartObj>
    </w:sdtPr>
    <w:sdtEndPr>
      <w:rPr>
        <w:noProof/>
      </w:rPr>
    </w:sdtEndPr>
    <w:sdtContent>
      <w:p w14:paraId="37415AD2" w14:textId="77777777" w:rsidR="00276DDF" w:rsidRDefault="00276D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45F225" w14:textId="77777777" w:rsidR="00276DDF" w:rsidRDefault="00276D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3001855"/>
      <w:docPartObj>
        <w:docPartGallery w:val="Page Numbers (Bottom of Page)"/>
        <w:docPartUnique/>
      </w:docPartObj>
    </w:sdtPr>
    <w:sdtEndPr>
      <w:rPr>
        <w:noProof/>
      </w:rPr>
    </w:sdtEndPr>
    <w:sdtContent>
      <w:p w14:paraId="40DD3EB1" w14:textId="77777777" w:rsidR="00276DDF" w:rsidRDefault="00276D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BADDE7" w14:textId="77777777" w:rsidR="00276DDF" w:rsidRDefault="00276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12119" w14:textId="77777777" w:rsidR="00136DDB" w:rsidRDefault="00136DDB" w:rsidP="00E426BE">
      <w:pPr>
        <w:spacing w:after="0" w:line="240" w:lineRule="auto"/>
      </w:pPr>
      <w:r>
        <w:separator/>
      </w:r>
    </w:p>
  </w:footnote>
  <w:footnote w:type="continuationSeparator" w:id="0">
    <w:p w14:paraId="2A87CCC9" w14:textId="77777777" w:rsidR="00136DDB" w:rsidRDefault="00136DDB" w:rsidP="00E426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77F7E" w14:textId="77777777" w:rsidR="00276DDF" w:rsidRDefault="00276DDF" w:rsidP="00E426BE">
    <w:pPr>
      <w:pStyle w:val="Header"/>
    </w:pPr>
  </w:p>
  <w:p w14:paraId="3F92B840" w14:textId="77777777" w:rsidR="00276DDF" w:rsidRDefault="00276DDF" w:rsidP="00E426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FA345" w14:textId="47522EAA" w:rsidR="000E6C8A" w:rsidRPr="000E6C8A" w:rsidRDefault="000E6C8A" w:rsidP="000E6C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91558"/>
    <w:multiLevelType w:val="hybridMultilevel"/>
    <w:tmpl w:val="CA7EE086"/>
    <w:lvl w:ilvl="0" w:tplc="28FA7206">
      <w:start w:val="1"/>
      <w:numFmt w:val="decimal"/>
      <w:lvlText w:val="%1."/>
      <w:lvlJc w:val="left"/>
      <w:pPr>
        <w:ind w:left="720" w:hanging="360"/>
      </w:pPr>
      <w:rPr>
        <w:b/>
        <w:bCs/>
        <w:color w:val="4C94D8" w:themeColor="text2" w:themeTint="8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3471BE0"/>
    <w:multiLevelType w:val="hybridMultilevel"/>
    <w:tmpl w:val="09D6CD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037431F"/>
    <w:multiLevelType w:val="hybridMultilevel"/>
    <w:tmpl w:val="4B86D7E0"/>
    <w:lvl w:ilvl="0" w:tplc="3E28D77E">
      <w:start w:val="1"/>
      <w:numFmt w:val="decimal"/>
      <w:lvlText w:val="%1."/>
      <w:lvlJc w:val="left"/>
      <w:pPr>
        <w:ind w:left="720" w:hanging="360"/>
      </w:pPr>
      <w:rPr>
        <w:b/>
        <w:bCs/>
        <w:color w:val="4C94D8" w:themeColor="text2" w:themeTint="8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3678996">
    <w:abstractNumId w:val="2"/>
  </w:num>
  <w:num w:numId="2" w16cid:durableId="1748763681">
    <w:abstractNumId w:val="0"/>
  </w:num>
  <w:num w:numId="3" w16cid:durableId="1877935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6BE"/>
    <w:rsid w:val="00002807"/>
    <w:rsid w:val="0001469B"/>
    <w:rsid w:val="00023CCD"/>
    <w:rsid w:val="00033CCD"/>
    <w:rsid w:val="000355CA"/>
    <w:rsid w:val="0005273D"/>
    <w:rsid w:val="000608E7"/>
    <w:rsid w:val="00065126"/>
    <w:rsid w:val="00070665"/>
    <w:rsid w:val="000738EE"/>
    <w:rsid w:val="0007582A"/>
    <w:rsid w:val="000919D1"/>
    <w:rsid w:val="000A426E"/>
    <w:rsid w:val="000C3D4D"/>
    <w:rsid w:val="000C4D3E"/>
    <w:rsid w:val="000C5925"/>
    <w:rsid w:val="000E36F5"/>
    <w:rsid w:val="000E6C8A"/>
    <w:rsid w:val="000F37E0"/>
    <w:rsid w:val="001129C0"/>
    <w:rsid w:val="00136DDB"/>
    <w:rsid w:val="00150128"/>
    <w:rsid w:val="00154423"/>
    <w:rsid w:val="00163948"/>
    <w:rsid w:val="00164834"/>
    <w:rsid w:val="00172705"/>
    <w:rsid w:val="00180C16"/>
    <w:rsid w:val="001B3BCE"/>
    <w:rsid w:val="001C5686"/>
    <w:rsid w:val="001D5ADE"/>
    <w:rsid w:val="001F0FB8"/>
    <w:rsid w:val="001F6807"/>
    <w:rsid w:val="00200F7C"/>
    <w:rsid w:val="002253A1"/>
    <w:rsid w:val="0022614C"/>
    <w:rsid w:val="00245043"/>
    <w:rsid w:val="0025599D"/>
    <w:rsid w:val="00267F8C"/>
    <w:rsid w:val="002753D2"/>
    <w:rsid w:val="00276254"/>
    <w:rsid w:val="002767AC"/>
    <w:rsid w:val="00276DDF"/>
    <w:rsid w:val="00282E9E"/>
    <w:rsid w:val="00284208"/>
    <w:rsid w:val="002A0D28"/>
    <w:rsid w:val="002B0691"/>
    <w:rsid w:val="002D708B"/>
    <w:rsid w:val="002F4352"/>
    <w:rsid w:val="0030780C"/>
    <w:rsid w:val="00342ABB"/>
    <w:rsid w:val="003476B4"/>
    <w:rsid w:val="00354442"/>
    <w:rsid w:val="00360B0C"/>
    <w:rsid w:val="00362751"/>
    <w:rsid w:val="00374EEF"/>
    <w:rsid w:val="00381CB8"/>
    <w:rsid w:val="0039287F"/>
    <w:rsid w:val="003B12F2"/>
    <w:rsid w:val="003B3515"/>
    <w:rsid w:val="003D4670"/>
    <w:rsid w:val="003E3D64"/>
    <w:rsid w:val="00404DF8"/>
    <w:rsid w:val="00406B3B"/>
    <w:rsid w:val="00424FA8"/>
    <w:rsid w:val="00460769"/>
    <w:rsid w:val="004676D1"/>
    <w:rsid w:val="004A38C9"/>
    <w:rsid w:val="004A4F20"/>
    <w:rsid w:val="004C6AAE"/>
    <w:rsid w:val="004E3BB8"/>
    <w:rsid w:val="004E3F9A"/>
    <w:rsid w:val="004E4643"/>
    <w:rsid w:val="004F6787"/>
    <w:rsid w:val="00504B66"/>
    <w:rsid w:val="0051461D"/>
    <w:rsid w:val="00531B97"/>
    <w:rsid w:val="00543742"/>
    <w:rsid w:val="005462DB"/>
    <w:rsid w:val="00552752"/>
    <w:rsid w:val="0056079E"/>
    <w:rsid w:val="00575A91"/>
    <w:rsid w:val="00582C75"/>
    <w:rsid w:val="005A7824"/>
    <w:rsid w:val="005B6CA1"/>
    <w:rsid w:val="005D099A"/>
    <w:rsid w:val="005E1026"/>
    <w:rsid w:val="005F1D9C"/>
    <w:rsid w:val="00603802"/>
    <w:rsid w:val="0060765B"/>
    <w:rsid w:val="00610EFC"/>
    <w:rsid w:val="00621B1D"/>
    <w:rsid w:val="00636D8E"/>
    <w:rsid w:val="006507DF"/>
    <w:rsid w:val="006676DC"/>
    <w:rsid w:val="00683CD6"/>
    <w:rsid w:val="0068577A"/>
    <w:rsid w:val="006A3C70"/>
    <w:rsid w:val="006D5C79"/>
    <w:rsid w:val="0070592C"/>
    <w:rsid w:val="00707B5A"/>
    <w:rsid w:val="00712518"/>
    <w:rsid w:val="00717E2E"/>
    <w:rsid w:val="0072654B"/>
    <w:rsid w:val="00736B1F"/>
    <w:rsid w:val="00751D96"/>
    <w:rsid w:val="007532B8"/>
    <w:rsid w:val="00762E4B"/>
    <w:rsid w:val="007928B2"/>
    <w:rsid w:val="007A2BE3"/>
    <w:rsid w:val="007A6C39"/>
    <w:rsid w:val="007B1368"/>
    <w:rsid w:val="007D0540"/>
    <w:rsid w:val="007D19C7"/>
    <w:rsid w:val="007E2600"/>
    <w:rsid w:val="007E3480"/>
    <w:rsid w:val="007F6041"/>
    <w:rsid w:val="007F756F"/>
    <w:rsid w:val="00820B85"/>
    <w:rsid w:val="00820F99"/>
    <w:rsid w:val="00821662"/>
    <w:rsid w:val="00862818"/>
    <w:rsid w:val="00867D8F"/>
    <w:rsid w:val="008771E6"/>
    <w:rsid w:val="00887EEA"/>
    <w:rsid w:val="00891F01"/>
    <w:rsid w:val="008A1DC6"/>
    <w:rsid w:val="008B77F2"/>
    <w:rsid w:val="008D0E6D"/>
    <w:rsid w:val="008D3B5A"/>
    <w:rsid w:val="00903747"/>
    <w:rsid w:val="00920B06"/>
    <w:rsid w:val="00940745"/>
    <w:rsid w:val="00945B1B"/>
    <w:rsid w:val="00955801"/>
    <w:rsid w:val="009567D6"/>
    <w:rsid w:val="0098311D"/>
    <w:rsid w:val="00987E0B"/>
    <w:rsid w:val="00992D91"/>
    <w:rsid w:val="009B03E7"/>
    <w:rsid w:val="009B6E65"/>
    <w:rsid w:val="009C192E"/>
    <w:rsid w:val="00A07306"/>
    <w:rsid w:val="00A42070"/>
    <w:rsid w:val="00A4254B"/>
    <w:rsid w:val="00A62339"/>
    <w:rsid w:val="00A63A8D"/>
    <w:rsid w:val="00A85747"/>
    <w:rsid w:val="00AA6641"/>
    <w:rsid w:val="00AB61FF"/>
    <w:rsid w:val="00AF0FE8"/>
    <w:rsid w:val="00B11146"/>
    <w:rsid w:val="00B14168"/>
    <w:rsid w:val="00B259BD"/>
    <w:rsid w:val="00B50E90"/>
    <w:rsid w:val="00B650D1"/>
    <w:rsid w:val="00B65147"/>
    <w:rsid w:val="00B84A6B"/>
    <w:rsid w:val="00B91193"/>
    <w:rsid w:val="00B92CEA"/>
    <w:rsid w:val="00B94119"/>
    <w:rsid w:val="00BC4D31"/>
    <w:rsid w:val="00BD14C0"/>
    <w:rsid w:val="00BF2C5F"/>
    <w:rsid w:val="00BF4E4B"/>
    <w:rsid w:val="00BF77CF"/>
    <w:rsid w:val="00C113C8"/>
    <w:rsid w:val="00C3421B"/>
    <w:rsid w:val="00C43F73"/>
    <w:rsid w:val="00C63C43"/>
    <w:rsid w:val="00C65506"/>
    <w:rsid w:val="00C74B27"/>
    <w:rsid w:val="00C77C61"/>
    <w:rsid w:val="00CA26EF"/>
    <w:rsid w:val="00CA3D26"/>
    <w:rsid w:val="00CB7F70"/>
    <w:rsid w:val="00CC197D"/>
    <w:rsid w:val="00CC2F94"/>
    <w:rsid w:val="00CD2275"/>
    <w:rsid w:val="00CE49D6"/>
    <w:rsid w:val="00D05437"/>
    <w:rsid w:val="00D11D31"/>
    <w:rsid w:val="00D207EC"/>
    <w:rsid w:val="00D318D2"/>
    <w:rsid w:val="00D40640"/>
    <w:rsid w:val="00D56DC1"/>
    <w:rsid w:val="00D57E6A"/>
    <w:rsid w:val="00D6423B"/>
    <w:rsid w:val="00D646F3"/>
    <w:rsid w:val="00D73CDF"/>
    <w:rsid w:val="00D90F24"/>
    <w:rsid w:val="00DA11DC"/>
    <w:rsid w:val="00DA1C8E"/>
    <w:rsid w:val="00DB77CA"/>
    <w:rsid w:val="00DF0D8B"/>
    <w:rsid w:val="00E22D62"/>
    <w:rsid w:val="00E26505"/>
    <w:rsid w:val="00E301D1"/>
    <w:rsid w:val="00E35BE4"/>
    <w:rsid w:val="00E365D4"/>
    <w:rsid w:val="00E426BE"/>
    <w:rsid w:val="00E460F9"/>
    <w:rsid w:val="00E646E8"/>
    <w:rsid w:val="00E71802"/>
    <w:rsid w:val="00E77BE8"/>
    <w:rsid w:val="00E82076"/>
    <w:rsid w:val="00EA2147"/>
    <w:rsid w:val="00EE368A"/>
    <w:rsid w:val="00EF208B"/>
    <w:rsid w:val="00F07BC6"/>
    <w:rsid w:val="00F15567"/>
    <w:rsid w:val="00F17812"/>
    <w:rsid w:val="00F506CA"/>
    <w:rsid w:val="00F5403D"/>
    <w:rsid w:val="00F60568"/>
    <w:rsid w:val="00F60E38"/>
    <w:rsid w:val="00F6185B"/>
    <w:rsid w:val="00F70F06"/>
    <w:rsid w:val="00F72871"/>
    <w:rsid w:val="00F8598E"/>
    <w:rsid w:val="00F86587"/>
    <w:rsid w:val="00F94325"/>
    <w:rsid w:val="00FA7DC4"/>
    <w:rsid w:val="00FE26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A44C9"/>
  <w15:chartTrackingRefBased/>
  <w15:docId w15:val="{EDD11ADA-E4C1-4CCE-8362-71B7A876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DDF"/>
  </w:style>
  <w:style w:type="paragraph" w:styleId="Heading1">
    <w:name w:val="heading 1"/>
    <w:basedOn w:val="Normal"/>
    <w:next w:val="Normal"/>
    <w:link w:val="Heading1Char"/>
    <w:uiPriority w:val="9"/>
    <w:qFormat/>
    <w:rsid w:val="00E426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26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26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26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26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26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26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26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26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6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26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26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26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26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26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26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26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26BE"/>
    <w:rPr>
      <w:rFonts w:eastAsiaTheme="majorEastAsia" w:cstheme="majorBidi"/>
      <w:color w:val="272727" w:themeColor="text1" w:themeTint="D8"/>
    </w:rPr>
  </w:style>
  <w:style w:type="paragraph" w:styleId="Title">
    <w:name w:val="Title"/>
    <w:basedOn w:val="Normal"/>
    <w:next w:val="Normal"/>
    <w:link w:val="TitleChar"/>
    <w:uiPriority w:val="10"/>
    <w:qFormat/>
    <w:rsid w:val="00E42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26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6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26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26BE"/>
    <w:pPr>
      <w:spacing w:before="160"/>
      <w:jc w:val="center"/>
    </w:pPr>
    <w:rPr>
      <w:i/>
      <w:iCs/>
      <w:color w:val="404040" w:themeColor="text1" w:themeTint="BF"/>
    </w:rPr>
  </w:style>
  <w:style w:type="character" w:customStyle="1" w:styleId="QuoteChar">
    <w:name w:val="Quote Char"/>
    <w:basedOn w:val="DefaultParagraphFont"/>
    <w:link w:val="Quote"/>
    <w:uiPriority w:val="29"/>
    <w:rsid w:val="00E426BE"/>
    <w:rPr>
      <w:i/>
      <w:iCs/>
      <w:color w:val="404040" w:themeColor="text1" w:themeTint="BF"/>
    </w:rPr>
  </w:style>
  <w:style w:type="paragraph" w:styleId="ListParagraph">
    <w:name w:val="List Paragraph"/>
    <w:basedOn w:val="Normal"/>
    <w:uiPriority w:val="34"/>
    <w:qFormat/>
    <w:rsid w:val="00E426BE"/>
    <w:pPr>
      <w:ind w:left="720"/>
      <w:contextualSpacing/>
    </w:pPr>
  </w:style>
  <w:style w:type="character" w:styleId="IntenseEmphasis">
    <w:name w:val="Intense Emphasis"/>
    <w:basedOn w:val="DefaultParagraphFont"/>
    <w:uiPriority w:val="21"/>
    <w:qFormat/>
    <w:rsid w:val="00E426BE"/>
    <w:rPr>
      <w:i/>
      <w:iCs/>
      <w:color w:val="0F4761" w:themeColor="accent1" w:themeShade="BF"/>
    </w:rPr>
  </w:style>
  <w:style w:type="paragraph" w:styleId="IntenseQuote">
    <w:name w:val="Intense Quote"/>
    <w:basedOn w:val="Normal"/>
    <w:next w:val="Normal"/>
    <w:link w:val="IntenseQuoteChar"/>
    <w:uiPriority w:val="30"/>
    <w:qFormat/>
    <w:rsid w:val="00E426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26BE"/>
    <w:rPr>
      <w:i/>
      <w:iCs/>
      <w:color w:val="0F4761" w:themeColor="accent1" w:themeShade="BF"/>
    </w:rPr>
  </w:style>
  <w:style w:type="character" w:styleId="IntenseReference">
    <w:name w:val="Intense Reference"/>
    <w:basedOn w:val="DefaultParagraphFont"/>
    <w:uiPriority w:val="32"/>
    <w:qFormat/>
    <w:rsid w:val="00E426BE"/>
    <w:rPr>
      <w:b/>
      <w:bCs/>
      <w:smallCaps/>
      <w:color w:val="0F4761" w:themeColor="accent1" w:themeShade="BF"/>
      <w:spacing w:val="5"/>
    </w:rPr>
  </w:style>
  <w:style w:type="paragraph" w:styleId="Header">
    <w:name w:val="header"/>
    <w:basedOn w:val="Normal"/>
    <w:link w:val="HeaderChar"/>
    <w:uiPriority w:val="99"/>
    <w:unhideWhenUsed/>
    <w:rsid w:val="00E426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6BE"/>
  </w:style>
  <w:style w:type="paragraph" w:styleId="Footer">
    <w:name w:val="footer"/>
    <w:basedOn w:val="Normal"/>
    <w:link w:val="FooterChar"/>
    <w:uiPriority w:val="99"/>
    <w:unhideWhenUsed/>
    <w:rsid w:val="00E426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6BE"/>
  </w:style>
  <w:style w:type="table" w:styleId="TableGrid">
    <w:name w:val="Table Grid"/>
    <w:basedOn w:val="TableNormal"/>
    <w:uiPriority w:val="39"/>
    <w:rsid w:val="00E42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26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75567">
      <w:bodyDiv w:val="1"/>
      <w:marLeft w:val="0"/>
      <w:marRight w:val="0"/>
      <w:marTop w:val="0"/>
      <w:marBottom w:val="0"/>
      <w:divBdr>
        <w:top w:val="none" w:sz="0" w:space="0" w:color="auto"/>
        <w:left w:val="none" w:sz="0" w:space="0" w:color="auto"/>
        <w:bottom w:val="none" w:sz="0" w:space="0" w:color="auto"/>
        <w:right w:val="none" w:sz="0" w:space="0" w:color="auto"/>
      </w:divBdr>
    </w:div>
    <w:div w:id="427387862">
      <w:bodyDiv w:val="1"/>
      <w:marLeft w:val="0"/>
      <w:marRight w:val="0"/>
      <w:marTop w:val="0"/>
      <w:marBottom w:val="0"/>
      <w:divBdr>
        <w:top w:val="none" w:sz="0" w:space="0" w:color="auto"/>
        <w:left w:val="none" w:sz="0" w:space="0" w:color="auto"/>
        <w:bottom w:val="none" w:sz="0" w:space="0" w:color="auto"/>
        <w:right w:val="none" w:sz="0" w:space="0" w:color="auto"/>
      </w:divBdr>
    </w:div>
    <w:div w:id="1139151690">
      <w:bodyDiv w:val="1"/>
      <w:marLeft w:val="0"/>
      <w:marRight w:val="0"/>
      <w:marTop w:val="0"/>
      <w:marBottom w:val="0"/>
      <w:divBdr>
        <w:top w:val="none" w:sz="0" w:space="0" w:color="auto"/>
        <w:left w:val="none" w:sz="0" w:space="0" w:color="auto"/>
        <w:bottom w:val="none" w:sz="0" w:space="0" w:color="auto"/>
        <w:right w:val="none" w:sz="0" w:space="0" w:color="auto"/>
      </w:divBdr>
    </w:div>
    <w:div w:id="1402485744">
      <w:bodyDiv w:val="1"/>
      <w:marLeft w:val="0"/>
      <w:marRight w:val="0"/>
      <w:marTop w:val="0"/>
      <w:marBottom w:val="0"/>
      <w:divBdr>
        <w:top w:val="none" w:sz="0" w:space="0" w:color="auto"/>
        <w:left w:val="none" w:sz="0" w:space="0" w:color="auto"/>
        <w:bottom w:val="none" w:sz="0" w:space="0" w:color="auto"/>
        <w:right w:val="none" w:sz="0" w:space="0" w:color="auto"/>
      </w:divBdr>
    </w:div>
    <w:div w:id="1491168534">
      <w:bodyDiv w:val="1"/>
      <w:marLeft w:val="0"/>
      <w:marRight w:val="0"/>
      <w:marTop w:val="0"/>
      <w:marBottom w:val="0"/>
      <w:divBdr>
        <w:top w:val="none" w:sz="0" w:space="0" w:color="auto"/>
        <w:left w:val="none" w:sz="0" w:space="0" w:color="auto"/>
        <w:bottom w:val="none" w:sz="0" w:space="0" w:color="auto"/>
        <w:right w:val="none" w:sz="0" w:space="0" w:color="auto"/>
      </w:divBdr>
    </w:div>
    <w:div w:id="2052418559">
      <w:bodyDiv w:val="1"/>
      <w:marLeft w:val="0"/>
      <w:marRight w:val="0"/>
      <w:marTop w:val="0"/>
      <w:marBottom w:val="0"/>
      <w:divBdr>
        <w:top w:val="none" w:sz="0" w:space="0" w:color="auto"/>
        <w:left w:val="none" w:sz="0" w:space="0" w:color="auto"/>
        <w:bottom w:val="none" w:sz="0" w:space="0" w:color="auto"/>
        <w:right w:val="none" w:sz="0" w:space="0" w:color="auto"/>
      </w:divBdr>
    </w:div>
    <w:div w:id="206537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cfb3fe3-e9c9-423a-a1da-148a4b3a2e60}" enabled="0" method="" siteId="{dcfb3fe3-e9c9-423a-a1da-148a4b3a2e60}"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4672</Words>
  <Characters>23093</Characters>
  <Application>Microsoft Office Word</Application>
  <DocSecurity>4</DocSecurity>
  <Lines>515</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Holdsworth</dc:creator>
  <cp:keywords/>
  <dc:description/>
  <cp:lastModifiedBy>Michael Houghton</cp:lastModifiedBy>
  <cp:revision>2</cp:revision>
  <cp:lastPrinted>2025-02-27T09:58:00Z</cp:lastPrinted>
  <dcterms:created xsi:type="dcterms:W3CDTF">2025-11-10T09:23:00Z</dcterms:created>
  <dcterms:modified xsi:type="dcterms:W3CDTF">2025-11-10T09:23:00Z</dcterms:modified>
</cp:coreProperties>
</file>